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A885E1" w14:textId="2768F833" w:rsidR="00E72C23" w:rsidRPr="002046C6" w:rsidRDefault="00671C9B" w:rsidP="002046C6">
      <w:pPr>
        <w:spacing w:after="0" w:line="240" w:lineRule="auto"/>
        <w:jc w:val="center"/>
        <w:rPr>
          <w:rFonts w:ascii="Arial" w:hAnsi="Arial" w:cs="Arial"/>
          <w:b/>
          <w:bCs/>
          <w:sz w:val="24"/>
          <w:szCs w:val="24"/>
        </w:rPr>
      </w:pPr>
      <w:r w:rsidRPr="002046C6">
        <w:rPr>
          <w:rFonts w:ascii="Arial" w:hAnsi="Arial" w:cs="Arial"/>
          <w:b/>
          <w:bCs/>
          <w:sz w:val="24"/>
          <w:szCs w:val="24"/>
        </w:rPr>
        <w:t>CITY OF MORTON</w:t>
      </w:r>
    </w:p>
    <w:p w14:paraId="7489E867" w14:textId="5FF2F49C" w:rsidR="00671C9B" w:rsidRPr="002046C6" w:rsidRDefault="00671C9B" w:rsidP="002046C6">
      <w:pPr>
        <w:spacing w:after="0" w:line="240" w:lineRule="auto"/>
        <w:jc w:val="center"/>
        <w:rPr>
          <w:rFonts w:ascii="Arial" w:hAnsi="Arial" w:cs="Arial"/>
          <w:b/>
          <w:bCs/>
          <w:sz w:val="24"/>
          <w:szCs w:val="24"/>
        </w:rPr>
      </w:pPr>
      <w:r w:rsidRPr="002046C6">
        <w:rPr>
          <w:rFonts w:ascii="Arial" w:hAnsi="Arial" w:cs="Arial"/>
          <w:b/>
          <w:bCs/>
          <w:sz w:val="24"/>
          <w:szCs w:val="24"/>
        </w:rPr>
        <w:t>NOTES TO THE FINANCIAL STATEMENT</w:t>
      </w:r>
    </w:p>
    <w:p w14:paraId="7733EE8D" w14:textId="4A1CE311" w:rsidR="00671C9B" w:rsidRPr="002046C6" w:rsidRDefault="00671C9B" w:rsidP="002046C6">
      <w:pPr>
        <w:spacing w:after="0" w:line="240" w:lineRule="auto"/>
        <w:jc w:val="center"/>
        <w:rPr>
          <w:rFonts w:ascii="Arial" w:hAnsi="Arial" w:cs="Arial"/>
          <w:b/>
          <w:bCs/>
          <w:sz w:val="24"/>
          <w:szCs w:val="24"/>
        </w:rPr>
      </w:pPr>
      <w:r w:rsidRPr="002046C6">
        <w:rPr>
          <w:rFonts w:ascii="Arial" w:hAnsi="Arial" w:cs="Arial"/>
          <w:b/>
          <w:bCs/>
          <w:sz w:val="24"/>
          <w:szCs w:val="24"/>
        </w:rPr>
        <w:t>JANUARY 1, 202</w:t>
      </w:r>
      <w:r w:rsidR="00B34E0D">
        <w:rPr>
          <w:rFonts w:ascii="Arial" w:hAnsi="Arial" w:cs="Arial"/>
          <w:b/>
          <w:bCs/>
          <w:sz w:val="24"/>
          <w:szCs w:val="24"/>
        </w:rPr>
        <w:t>4</w:t>
      </w:r>
      <w:r w:rsidRPr="002046C6">
        <w:rPr>
          <w:rFonts w:ascii="Arial" w:hAnsi="Arial" w:cs="Arial"/>
          <w:b/>
          <w:bCs/>
          <w:sz w:val="24"/>
          <w:szCs w:val="24"/>
        </w:rPr>
        <w:t xml:space="preserve"> THROUGH DECEMBER 31, 202</w:t>
      </w:r>
      <w:r w:rsidR="00B34E0D">
        <w:rPr>
          <w:rFonts w:ascii="Arial" w:hAnsi="Arial" w:cs="Arial"/>
          <w:b/>
          <w:bCs/>
          <w:sz w:val="24"/>
          <w:szCs w:val="24"/>
        </w:rPr>
        <w:t>4</w:t>
      </w:r>
    </w:p>
    <w:p w14:paraId="496BBD6C" w14:textId="77777777" w:rsidR="00671C9B" w:rsidRDefault="00671C9B" w:rsidP="00671C9B">
      <w:pPr>
        <w:spacing w:after="0" w:line="240" w:lineRule="auto"/>
        <w:rPr>
          <w:rFonts w:ascii="Arial" w:hAnsi="Arial" w:cs="Arial"/>
          <w:sz w:val="24"/>
          <w:szCs w:val="24"/>
        </w:rPr>
      </w:pPr>
    </w:p>
    <w:p w14:paraId="0740306F" w14:textId="77777777" w:rsidR="003F07A2" w:rsidRPr="001608A0" w:rsidRDefault="003F07A2" w:rsidP="00671C9B">
      <w:pPr>
        <w:spacing w:after="0" w:line="240" w:lineRule="auto"/>
        <w:rPr>
          <w:rFonts w:ascii="Arial" w:hAnsi="Arial" w:cs="Arial"/>
          <w:sz w:val="24"/>
          <w:szCs w:val="24"/>
        </w:rPr>
      </w:pPr>
    </w:p>
    <w:p w14:paraId="776E506F" w14:textId="44498E19" w:rsidR="00671C9B" w:rsidRPr="000E020D" w:rsidRDefault="00671C9B" w:rsidP="00671C9B">
      <w:pPr>
        <w:spacing w:after="0" w:line="240" w:lineRule="auto"/>
        <w:rPr>
          <w:rFonts w:ascii="Arial" w:hAnsi="Arial" w:cs="Arial"/>
          <w:b/>
          <w:bCs/>
          <w:sz w:val="24"/>
          <w:szCs w:val="24"/>
          <w:u w:val="single"/>
        </w:rPr>
      </w:pPr>
      <w:r w:rsidRPr="000E020D">
        <w:rPr>
          <w:rFonts w:ascii="Arial" w:hAnsi="Arial" w:cs="Arial"/>
          <w:b/>
          <w:bCs/>
          <w:sz w:val="24"/>
          <w:szCs w:val="24"/>
          <w:u w:val="single"/>
        </w:rPr>
        <w:t>N</w:t>
      </w:r>
      <w:r w:rsidR="00D574E2" w:rsidRPr="000E020D">
        <w:rPr>
          <w:rFonts w:ascii="Arial" w:hAnsi="Arial" w:cs="Arial"/>
          <w:b/>
          <w:bCs/>
          <w:sz w:val="24"/>
          <w:szCs w:val="24"/>
          <w:u w:val="single"/>
        </w:rPr>
        <w:t>OTE</w:t>
      </w:r>
      <w:r w:rsidRPr="000E020D">
        <w:rPr>
          <w:rFonts w:ascii="Arial" w:hAnsi="Arial" w:cs="Arial"/>
          <w:b/>
          <w:bCs/>
          <w:sz w:val="24"/>
          <w:szCs w:val="24"/>
          <w:u w:val="single"/>
        </w:rPr>
        <w:t xml:space="preserve"> 1 – SUMMARY OF SIGNIFICANT ACCOUNTIN</w:t>
      </w:r>
      <w:r w:rsidR="002046C6">
        <w:rPr>
          <w:rFonts w:ascii="Arial" w:hAnsi="Arial" w:cs="Arial"/>
          <w:b/>
          <w:bCs/>
          <w:sz w:val="24"/>
          <w:szCs w:val="24"/>
          <w:u w:val="single"/>
        </w:rPr>
        <w:t>G</w:t>
      </w:r>
      <w:r w:rsidRPr="000E020D">
        <w:rPr>
          <w:rFonts w:ascii="Arial" w:hAnsi="Arial" w:cs="Arial"/>
          <w:b/>
          <w:bCs/>
          <w:sz w:val="24"/>
          <w:szCs w:val="24"/>
          <w:u w:val="single"/>
        </w:rPr>
        <w:t xml:space="preserve"> POLICIES</w:t>
      </w:r>
    </w:p>
    <w:p w14:paraId="1C1F433A" w14:textId="77777777" w:rsidR="00671C9B" w:rsidRPr="001608A0" w:rsidRDefault="00671C9B" w:rsidP="00671C9B">
      <w:pPr>
        <w:spacing w:after="0" w:line="240" w:lineRule="auto"/>
        <w:rPr>
          <w:rFonts w:ascii="Arial" w:hAnsi="Arial" w:cs="Arial"/>
          <w:sz w:val="24"/>
          <w:szCs w:val="24"/>
        </w:rPr>
      </w:pPr>
    </w:p>
    <w:p w14:paraId="44D8BA7F" w14:textId="3AC9FBB3" w:rsidR="00671C9B" w:rsidRPr="001608A0" w:rsidRDefault="00671C9B" w:rsidP="00671C9B">
      <w:pPr>
        <w:spacing w:after="0" w:line="240" w:lineRule="auto"/>
        <w:rPr>
          <w:rFonts w:ascii="Arial" w:hAnsi="Arial" w:cs="Arial"/>
          <w:sz w:val="24"/>
          <w:szCs w:val="24"/>
        </w:rPr>
      </w:pPr>
      <w:r w:rsidRPr="001608A0">
        <w:rPr>
          <w:rFonts w:ascii="Arial" w:hAnsi="Arial" w:cs="Arial"/>
          <w:sz w:val="24"/>
          <w:szCs w:val="24"/>
        </w:rPr>
        <w:t>The City of Morton was incorporated on December 16</w:t>
      </w:r>
      <w:r w:rsidR="009B457E">
        <w:rPr>
          <w:rFonts w:ascii="Arial" w:hAnsi="Arial" w:cs="Arial"/>
          <w:sz w:val="24"/>
          <w:szCs w:val="24"/>
        </w:rPr>
        <w:t xml:space="preserve">, </w:t>
      </w:r>
      <w:r w:rsidR="009B457E" w:rsidRPr="001608A0">
        <w:rPr>
          <w:rFonts w:ascii="Arial" w:hAnsi="Arial" w:cs="Arial"/>
          <w:sz w:val="24"/>
          <w:szCs w:val="24"/>
        </w:rPr>
        <w:t>1912,</w:t>
      </w:r>
      <w:r w:rsidRPr="001608A0">
        <w:rPr>
          <w:rFonts w:ascii="Arial" w:hAnsi="Arial" w:cs="Arial"/>
          <w:sz w:val="24"/>
          <w:szCs w:val="24"/>
        </w:rPr>
        <w:t xml:space="preserve"> and operates under the laws of the State of Washington, applicable to a non-charter code city, which was adopted on December 1,</w:t>
      </w:r>
      <w:r w:rsidR="00AD7039">
        <w:rPr>
          <w:rFonts w:ascii="Arial" w:hAnsi="Arial" w:cs="Arial"/>
          <w:sz w:val="24"/>
          <w:szCs w:val="24"/>
        </w:rPr>
        <w:t xml:space="preserve"> </w:t>
      </w:r>
      <w:r w:rsidRPr="001608A0">
        <w:rPr>
          <w:rFonts w:ascii="Arial" w:hAnsi="Arial" w:cs="Arial"/>
          <w:sz w:val="24"/>
          <w:szCs w:val="24"/>
        </w:rPr>
        <w:t>1969. The following is a summary of the more significant policies which result in material departures from generally accepted accounting principles.</w:t>
      </w:r>
    </w:p>
    <w:p w14:paraId="0B890A03" w14:textId="582DD3AF" w:rsidR="00671C9B" w:rsidRPr="001608A0" w:rsidRDefault="00671C9B" w:rsidP="00671C9B">
      <w:pPr>
        <w:spacing w:after="0" w:line="240" w:lineRule="auto"/>
        <w:rPr>
          <w:rFonts w:ascii="Arial" w:hAnsi="Arial" w:cs="Arial"/>
          <w:sz w:val="24"/>
          <w:szCs w:val="24"/>
        </w:rPr>
      </w:pPr>
    </w:p>
    <w:p w14:paraId="45BF4534" w14:textId="19BCEA58" w:rsidR="00671C9B" w:rsidRPr="001608A0" w:rsidRDefault="00671C9B" w:rsidP="00671C9B">
      <w:pPr>
        <w:spacing w:after="0" w:line="240" w:lineRule="auto"/>
        <w:rPr>
          <w:rFonts w:ascii="Arial" w:hAnsi="Arial" w:cs="Arial"/>
          <w:sz w:val="24"/>
          <w:szCs w:val="24"/>
        </w:rPr>
      </w:pPr>
      <w:r w:rsidRPr="001608A0">
        <w:rPr>
          <w:rFonts w:ascii="Arial" w:hAnsi="Arial" w:cs="Arial"/>
          <w:sz w:val="24"/>
          <w:szCs w:val="24"/>
        </w:rPr>
        <w:t>The city reports financial activity in accordance with the Cash Bases Budgeting Accounting and Reporting System (BARS) Manual prescribed by the State Auditor’s Office under the authority of Washington State law, Chapter 43.09 RCW. This manual prescribes a financial reporting framework that differs from Generally Accepted Accounting Principles (GAAP) in the following manner:</w:t>
      </w:r>
    </w:p>
    <w:p w14:paraId="11E7FA16" w14:textId="37AF5A3F" w:rsidR="00671C9B" w:rsidRPr="001608A0" w:rsidRDefault="00671C9B" w:rsidP="00671C9B">
      <w:pPr>
        <w:spacing w:after="0" w:line="240" w:lineRule="auto"/>
        <w:rPr>
          <w:rFonts w:ascii="Arial" w:hAnsi="Arial" w:cs="Arial"/>
          <w:sz w:val="24"/>
          <w:szCs w:val="24"/>
        </w:rPr>
      </w:pPr>
    </w:p>
    <w:p w14:paraId="118069BC" w14:textId="4830C45F" w:rsidR="00671C9B" w:rsidRPr="001608A0" w:rsidRDefault="00671C9B" w:rsidP="00671C9B">
      <w:pPr>
        <w:pStyle w:val="ListParagraph"/>
        <w:numPr>
          <w:ilvl w:val="0"/>
          <w:numId w:val="1"/>
        </w:numPr>
        <w:spacing w:after="0" w:line="240" w:lineRule="auto"/>
        <w:rPr>
          <w:rFonts w:ascii="Arial" w:hAnsi="Arial" w:cs="Arial"/>
          <w:sz w:val="24"/>
          <w:szCs w:val="24"/>
        </w:rPr>
      </w:pPr>
      <w:r w:rsidRPr="001608A0">
        <w:rPr>
          <w:rFonts w:ascii="Arial" w:hAnsi="Arial" w:cs="Arial"/>
          <w:sz w:val="24"/>
          <w:szCs w:val="24"/>
        </w:rPr>
        <w:t xml:space="preserve">Financial transactions are recognized on a cash basis of accounting as described below. </w:t>
      </w:r>
    </w:p>
    <w:p w14:paraId="70E7DA47" w14:textId="5C27E852" w:rsidR="00671C9B" w:rsidRPr="001608A0" w:rsidRDefault="00671C9B" w:rsidP="00671C9B">
      <w:pPr>
        <w:pStyle w:val="ListParagraph"/>
        <w:numPr>
          <w:ilvl w:val="0"/>
          <w:numId w:val="1"/>
        </w:numPr>
        <w:spacing w:after="0" w:line="240" w:lineRule="auto"/>
        <w:rPr>
          <w:rFonts w:ascii="Arial" w:hAnsi="Arial" w:cs="Arial"/>
          <w:sz w:val="24"/>
          <w:szCs w:val="24"/>
        </w:rPr>
      </w:pPr>
      <w:r w:rsidRPr="001608A0">
        <w:rPr>
          <w:rFonts w:ascii="Arial" w:hAnsi="Arial" w:cs="Arial"/>
          <w:sz w:val="24"/>
          <w:szCs w:val="24"/>
        </w:rPr>
        <w:t>Government-wide statements, as defined in GAAP, are not presented.</w:t>
      </w:r>
    </w:p>
    <w:p w14:paraId="1BEFC4CE" w14:textId="2517B931" w:rsidR="00671C9B" w:rsidRPr="001608A0" w:rsidRDefault="00671C9B" w:rsidP="00671C9B">
      <w:pPr>
        <w:pStyle w:val="ListParagraph"/>
        <w:numPr>
          <w:ilvl w:val="0"/>
          <w:numId w:val="1"/>
        </w:numPr>
        <w:spacing w:after="0" w:line="240" w:lineRule="auto"/>
        <w:rPr>
          <w:rFonts w:ascii="Arial" w:hAnsi="Arial" w:cs="Arial"/>
          <w:sz w:val="24"/>
          <w:szCs w:val="24"/>
        </w:rPr>
      </w:pPr>
      <w:r w:rsidRPr="001608A0">
        <w:rPr>
          <w:rFonts w:ascii="Arial" w:hAnsi="Arial" w:cs="Arial"/>
          <w:sz w:val="24"/>
          <w:szCs w:val="24"/>
        </w:rPr>
        <w:t xml:space="preserve">All funds are presented, rather than a focus on major funds. </w:t>
      </w:r>
    </w:p>
    <w:p w14:paraId="1980C411" w14:textId="4D827E02" w:rsidR="00671C9B" w:rsidRPr="001608A0" w:rsidRDefault="00671C9B" w:rsidP="00671C9B">
      <w:pPr>
        <w:pStyle w:val="ListParagraph"/>
        <w:numPr>
          <w:ilvl w:val="0"/>
          <w:numId w:val="1"/>
        </w:numPr>
        <w:spacing w:after="0" w:line="240" w:lineRule="auto"/>
        <w:rPr>
          <w:rFonts w:ascii="Arial" w:hAnsi="Arial" w:cs="Arial"/>
          <w:sz w:val="24"/>
          <w:szCs w:val="24"/>
        </w:rPr>
      </w:pPr>
      <w:r w:rsidRPr="001608A0">
        <w:rPr>
          <w:rFonts w:ascii="Arial" w:hAnsi="Arial" w:cs="Arial"/>
          <w:sz w:val="24"/>
          <w:szCs w:val="24"/>
        </w:rPr>
        <w:t xml:space="preserve">The Schedule of Liabilities is required to be presented with the financial statements as supplementary information. </w:t>
      </w:r>
    </w:p>
    <w:p w14:paraId="1547DC86" w14:textId="577D2217" w:rsidR="00671C9B" w:rsidRPr="001608A0" w:rsidRDefault="00671C9B" w:rsidP="00671C9B">
      <w:pPr>
        <w:pStyle w:val="ListParagraph"/>
        <w:numPr>
          <w:ilvl w:val="0"/>
          <w:numId w:val="1"/>
        </w:numPr>
        <w:spacing w:after="0" w:line="240" w:lineRule="auto"/>
        <w:rPr>
          <w:rFonts w:ascii="Arial" w:hAnsi="Arial" w:cs="Arial"/>
          <w:sz w:val="24"/>
          <w:szCs w:val="24"/>
        </w:rPr>
      </w:pPr>
      <w:r w:rsidRPr="001608A0">
        <w:rPr>
          <w:rFonts w:ascii="Arial" w:hAnsi="Arial" w:cs="Arial"/>
          <w:sz w:val="24"/>
          <w:szCs w:val="24"/>
        </w:rPr>
        <w:t xml:space="preserve">Supplementary information required by GAAP is not presented. </w:t>
      </w:r>
    </w:p>
    <w:p w14:paraId="4E6D8925" w14:textId="18FC5A1E" w:rsidR="00671C9B" w:rsidRPr="001608A0" w:rsidRDefault="00671C9B" w:rsidP="00671C9B">
      <w:pPr>
        <w:pStyle w:val="ListParagraph"/>
        <w:numPr>
          <w:ilvl w:val="0"/>
          <w:numId w:val="1"/>
        </w:numPr>
        <w:spacing w:after="0" w:line="240" w:lineRule="auto"/>
        <w:rPr>
          <w:rFonts w:ascii="Arial" w:hAnsi="Arial" w:cs="Arial"/>
          <w:sz w:val="24"/>
          <w:szCs w:val="24"/>
        </w:rPr>
      </w:pPr>
      <w:r w:rsidRPr="001608A0">
        <w:rPr>
          <w:rFonts w:ascii="Arial" w:hAnsi="Arial" w:cs="Arial"/>
          <w:sz w:val="24"/>
          <w:szCs w:val="24"/>
        </w:rPr>
        <w:t>Ending balances for proprietary and fiduciary funds are presented using classifications that are different from the ending net position classifications in GAAP.</w:t>
      </w:r>
    </w:p>
    <w:p w14:paraId="65CCDE15" w14:textId="77777777" w:rsidR="00671C9B" w:rsidRPr="001608A0" w:rsidRDefault="00671C9B" w:rsidP="00671C9B">
      <w:pPr>
        <w:spacing w:after="0" w:line="240" w:lineRule="auto"/>
        <w:rPr>
          <w:rFonts w:ascii="Arial" w:hAnsi="Arial" w:cs="Arial"/>
          <w:sz w:val="24"/>
          <w:szCs w:val="24"/>
        </w:rPr>
      </w:pPr>
    </w:p>
    <w:p w14:paraId="225FFD8C" w14:textId="2E15D9B7" w:rsidR="00671C9B" w:rsidRPr="001608A0" w:rsidRDefault="00D574E2" w:rsidP="00D574E2">
      <w:pPr>
        <w:pStyle w:val="ListParagraph"/>
        <w:numPr>
          <w:ilvl w:val="0"/>
          <w:numId w:val="3"/>
        </w:numPr>
        <w:spacing w:after="0" w:line="240" w:lineRule="auto"/>
        <w:rPr>
          <w:rFonts w:ascii="Arial" w:hAnsi="Arial" w:cs="Arial"/>
          <w:sz w:val="24"/>
          <w:szCs w:val="24"/>
          <w:u w:val="single"/>
        </w:rPr>
      </w:pPr>
      <w:r w:rsidRPr="001608A0">
        <w:rPr>
          <w:rFonts w:ascii="Arial" w:hAnsi="Arial" w:cs="Arial"/>
          <w:sz w:val="24"/>
          <w:szCs w:val="24"/>
          <w:u w:val="single"/>
        </w:rPr>
        <w:t>Fund Accounting</w:t>
      </w:r>
    </w:p>
    <w:p w14:paraId="262B1C20" w14:textId="11CDA529" w:rsidR="00D574E2" w:rsidRPr="001608A0" w:rsidRDefault="00D574E2" w:rsidP="00D574E2">
      <w:pPr>
        <w:pStyle w:val="ListParagraph"/>
        <w:spacing w:after="0" w:line="240" w:lineRule="auto"/>
        <w:ind w:left="360"/>
        <w:rPr>
          <w:rFonts w:ascii="Arial" w:hAnsi="Arial" w:cs="Arial"/>
          <w:sz w:val="24"/>
          <w:szCs w:val="24"/>
        </w:rPr>
      </w:pPr>
    </w:p>
    <w:p w14:paraId="26C0C260" w14:textId="1013E759" w:rsidR="00D574E2" w:rsidRPr="001608A0" w:rsidRDefault="00D574E2" w:rsidP="00D574E2">
      <w:pPr>
        <w:pStyle w:val="ListParagraph"/>
        <w:spacing w:after="0" w:line="240" w:lineRule="auto"/>
        <w:ind w:left="360"/>
        <w:rPr>
          <w:rFonts w:ascii="Arial" w:hAnsi="Arial" w:cs="Arial"/>
          <w:sz w:val="24"/>
          <w:szCs w:val="24"/>
        </w:rPr>
      </w:pPr>
      <w:r w:rsidRPr="001608A0">
        <w:rPr>
          <w:rFonts w:ascii="Arial" w:hAnsi="Arial" w:cs="Arial"/>
          <w:sz w:val="24"/>
          <w:szCs w:val="24"/>
        </w:rPr>
        <w:t xml:space="preserve">Financial transactions of the government are reported in individual funds. Each fund is accounted for with a separate set of self-balancing accounts that comprise its fund equity, revenues and expenditures. The City’s resources are allocated to and accounted for in individual funds depending on what they are to be spent </w:t>
      </w:r>
      <w:r w:rsidR="00A43F4E" w:rsidRPr="001608A0">
        <w:rPr>
          <w:rFonts w:ascii="Arial" w:hAnsi="Arial" w:cs="Arial"/>
          <w:sz w:val="24"/>
          <w:szCs w:val="24"/>
        </w:rPr>
        <w:t>on</w:t>
      </w:r>
      <w:r w:rsidRPr="001608A0">
        <w:rPr>
          <w:rFonts w:ascii="Arial" w:hAnsi="Arial" w:cs="Arial"/>
          <w:sz w:val="24"/>
          <w:szCs w:val="24"/>
        </w:rPr>
        <w:t xml:space="preserve"> and how they are controlled. The following are fund types and account groups used by the City:</w:t>
      </w:r>
    </w:p>
    <w:p w14:paraId="49E6DF84" w14:textId="77777777" w:rsidR="00D574E2" w:rsidRPr="001608A0" w:rsidRDefault="00D574E2" w:rsidP="00D574E2">
      <w:pPr>
        <w:pStyle w:val="ListParagraph"/>
        <w:spacing w:after="0" w:line="240" w:lineRule="auto"/>
        <w:ind w:left="360"/>
        <w:rPr>
          <w:rFonts w:ascii="Arial" w:hAnsi="Arial" w:cs="Arial"/>
          <w:sz w:val="24"/>
          <w:szCs w:val="24"/>
        </w:rPr>
      </w:pPr>
    </w:p>
    <w:p w14:paraId="2704DABB" w14:textId="670C42BE" w:rsidR="00D574E2" w:rsidRPr="001608A0" w:rsidRDefault="00D574E2" w:rsidP="00D574E2">
      <w:pPr>
        <w:pStyle w:val="ListParagraph"/>
        <w:spacing w:after="0" w:line="240" w:lineRule="auto"/>
        <w:ind w:left="360"/>
        <w:rPr>
          <w:rFonts w:ascii="Arial" w:hAnsi="Arial" w:cs="Arial"/>
          <w:sz w:val="24"/>
          <w:szCs w:val="24"/>
        </w:rPr>
      </w:pPr>
      <w:r w:rsidRPr="001608A0">
        <w:rPr>
          <w:rFonts w:ascii="Arial" w:hAnsi="Arial" w:cs="Arial"/>
          <w:sz w:val="24"/>
          <w:szCs w:val="24"/>
        </w:rPr>
        <w:t>GOVERNMENTAL FUND TYPES</w:t>
      </w:r>
    </w:p>
    <w:p w14:paraId="503D7A5E" w14:textId="77777777" w:rsidR="00D574E2" w:rsidRPr="001608A0" w:rsidRDefault="00D574E2" w:rsidP="00D574E2">
      <w:pPr>
        <w:pStyle w:val="ListParagraph"/>
        <w:spacing w:after="0" w:line="240" w:lineRule="auto"/>
        <w:ind w:left="360"/>
        <w:rPr>
          <w:rFonts w:ascii="Arial" w:hAnsi="Arial" w:cs="Arial"/>
          <w:sz w:val="24"/>
          <w:szCs w:val="24"/>
        </w:rPr>
      </w:pPr>
    </w:p>
    <w:p w14:paraId="5EF9FF7E" w14:textId="6A50E60F" w:rsidR="00D574E2" w:rsidRPr="001608A0" w:rsidRDefault="00D574E2" w:rsidP="00D574E2">
      <w:pPr>
        <w:pStyle w:val="ListParagraph"/>
        <w:spacing w:after="0" w:line="240" w:lineRule="auto"/>
        <w:ind w:left="360"/>
        <w:rPr>
          <w:rFonts w:ascii="Arial" w:hAnsi="Arial" w:cs="Arial"/>
          <w:sz w:val="24"/>
          <w:szCs w:val="24"/>
        </w:rPr>
      </w:pPr>
      <w:r w:rsidRPr="001608A0">
        <w:rPr>
          <w:rFonts w:ascii="Arial" w:hAnsi="Arial" w:cs="Arial"/>
          <w:sz w:val="24"/>
          <w:szCs w:val="24"/>
        </w:rPr>
        <w:t>Governmental fund operating statements focus on measuring changes in financial position, rather than net income; they present increases and decrease</w:t>
      </w:r>
      <w:r w:rsidR="009B457E">
        <w:rPr>
          <w:rFonts w:ascii="Arial" w:hAnsi="Arial" w:cs="Arial"/>
          <w:sz w:val="24"/>
          <w:szCs w:val="24"/>
        </w:rPr>
        <w:t>s</w:t>
      </w:r>
      <w:r w:rsidRPr="001608A0">
        <w:rPr>
          <w:rFonts w:ascii="Arial" w:hAnsi="Arial" w:cs="Arial"/>
          <w:sz w:val="24"/>
          <w:szCs w:val="24"/>
        </w:rPr>
        <w:t xml:space="preserve"> in cash and investments. </w:t>
      </w:r>
    </w:p>
    <w:p w14:paraId="71BDFEEB" w14:textId="77777777" w:rsidR="00D574E2" w:rsidRDefault="00D574E2" w:rsidP="00D574E2">
      <w:pPr>
        <w:pStyle w:val="ListParagraph"/>
        <w:spacing w:after="0" w:line="240" w:lineRule="auto"/>
        <w:ind w:left="360"/>
        <w:rPr>
          <w:rFonts w:ascii="Arial" w:hAnsi="Arial" w:cs="Arial"/>
          <w:sz w:val="24"/>
          <w:szCs w:val="24"/>
        </w:rPr>
      </w:pPr>
    </w:p>
    <w:p w14:paraId="7E66CD81" w14:textId="77777777" w:rsidR="002046C6" w:rsidRPr="001608A0" w:rsidRDefault="002046C6" w:rsidP="00D574E2">
      <w:pPr>
        <w:pStyle w:val="ListParagraph"/>
        <w:spacing w:after="0" w:line="240" w:lineRule="auto"/>
        <w:ind w:left="360"/>
        <w:rPr>
          <w:rFonts w:ascii="Arial" w:hAnsi="Arial" w:cs="Arial"/>
          <w:sz w:val="24"/>
          <w:szCs w:val="24"/>
        </w:rPr>
      </w:pPr>
    </w:p>
    <w:p w14:paraId="35E2A06A" w14:textId="3E67A1A8" w:rsidR="00D574E2" w:rsidRPr="00D5380E" w:rsidRDefault="00D5380E" w:rsidP="00D574E2">
      <w:pPr>
        <w:pStyle w:val="ListParagraph"/>
        <w:spacing w:after="0" w:line="240" w:lineRule="auto"/>
        <w:ind w:left="360"/>
        <w:rPr>
          <w:rFonts w:ascii="Arial" w:hAnsi="Arial" w:cs="Arial"/>
          <w:sz w:val="24"/>
          <w:szCs w:val="24"/>
          <w:u w:val="single"/>
        </w:rPr>
      </w:pPr>
      <w:r>
        <w:rPr>
          <w:rFonts w:ascii="Arial" w:hAnsi="Arial" w:cs="Arial"/>
          <w:sz w:val="24"/>
          <w:szCs w:val="24"/>
          <w:u w:val="single"/>
        </w:rPr>
        <w:lastRenderedPageBreak/>
        <w:t>General Fund</w:t>
      </w:r>
    </w:p>
    <w:p w14:paraId="1105F993" w14:textId="77777777" w:rsidR="00D574E2" w:rsidRPr="001608A0" w:rsidRDefault="00D574E2" w:rsidP="00D574E2">
      <w:pPr>
        <w:pStyle w:val="ListParagraph"/>
        <w:spacing w:after="0" w:line="240" w:lineRule="auto"/>
        <w:ind w:left="360"/>
        <w:rPr>
          <w:rFonts w:ascii="Arial" w:hAnsi="Arial" w:cs="Arial"/>
          <w:sz w:val="24"/>
          <w:szCs w:val="24"/>
          <w:u w:val="single"/>
        </w:rPr>
      </w:pPr>
    </w:p>
    <w:p w14:paraId="2F19A7E0" w14:textId="22838820" w:rsidR="00D574E2" w:rsidRPr="001608A0" w:rsidRDefault="00D574E2" w:rsidP="00D574E2">
      <w:pPr>
        <w:pStyle w:val="ListParagraph"/>
        <w:spacing w:after="0" w:line="240" w:lineRule="auto"/>
        <w:ind w:left="360"/>
        <w:rPr>
          <w:rFonts w:ascii="Arial" w:hAnsi="Arial" w:cs="Arial"/>
          <w:sz w:val="24"/>
          <w:szCs w:val="24"/>
        </w:rPr>
      </w:pPr>
      <w:r w:rsidRPr="001608A0">
        <w:rPr>
          <w:rFonts w:ascii="Arial" w:hAnsi="Arial" w:cs="Arial"/>
          <w:sz w:val="24"/>
          <w:szCs w:val="24"/>
        </w:rPr>
        <w:t>This fund is a general operating fund of the City. It accounts for all financial resources and transactions except those required to be accounted for in another fund.</w:t>
      </w:r>
    </w:p>
    <w:p w14:paraId="36389F04" w14:textId="77777777" w:rsidR="00D574E2" w:rsidRPr="001608A0" w:rsidRDefault="00D574E2" w:rsidP="00D574E2">
      <w:pPr>
        <w:pStyle w:val="ListParagraph"/>
        <w:spacing w:after="0" w:line="240" w:lineRule="auto"/>
        <w:ind w:left="360"/>
        <w:rPr>
          <w:rFonts w:ascii="Arial" w:hAnsi="Arial" w:cs="Arial"/>
          <w:sz w:val="24"/>
          <w:szCs w:val="24"/>
        </w:rPr>
      </w:pPr>
    </w:p>
    <w:p w14:paraId="6B8093F9" w14:textId="6B5B08AE" w:rsidR="00D574E2" w:rsidRPr="00D5380E" w:rsidRDefault="00D5380E" w:rsidP="00D574E2">
      <w:pPr>
        <w:pStyle w:val="ListParagraph"/>
        <w:spacing w:after="0" w:line="240" w:lineRule="auto"/>
        <w:ind w:left="360"/>
        <w:rPr>
          <w:rFonts w:ascii="Arial" w:hAnsi="Arial" w:cs="Arial"/>
          <w:sz w:val="24"/>
          <w:szCs w:val="24"/>
          <w:u w:val="single"/>
        </w:rPr>
      </w:pPr>
      <w:r w:rsidRPr="00D5380E">
        <w:rPr>
          <w:rFonts w:ascii="Arial" w:hAnsi="Arial" w:cs="Arial"/>
          <w:sz w:val="24"/>
          <w:szCs w:val="24"/>
          <w:u w:val="single"/>
        </w:rPr>
        <w:t>Special Revenue Funds</w:t>
      </w:r>
    </w:p>
    <w:p w14:paraId="34D5A21A" w14:textId="77777777" w:rsidR="00D574E2" w:rsidRPr="001608A0" w:rsidRDefault="00D574E2" w:rsidP="00D574E2">
      <w:pPr>
        <w:pStyle w:val="ListParagraph"/>
        <w:spacing w:after="0" w:line="240" w:lineRule="auto"/>
        <w:ind w:left="360"/>
        <w:rPr>
          <w:rFonts w:ascii="Arial" w:hAnsi="Arial" w:cs="Arial"/>
          <w:sz w:val="24"/>
          <w:szCs w:val="24"/>
        </w:rPr>
      </w:pPr>
    </w:p>
    <w:p w14:paraId="7F33934F" w14:textId="7DE5F58F" w:rsidR="00D574E2" w:rsidRPr="001608A0" w:rsidRDefault="00D574E2" w:rsidP="00D574E2">
      <w:pPr>
        <w:pStyle w:val="ListParagraph"/>
        <w:spacing w:after="0" w:line="240" w:lineRule="auto"/>
        <w:ind w:left="360"/>
        <w:rPr>
          <w:rFonts w:ascii="Arial" w:hAnsi="Arial" w:cs="Arial"/>
          <w:sz w:val="24"/>
          <w:szCs w:val="24"/>
        </w:rPr>
      </w:pPr>
      <w:r w:rsidRPr="001608A0">
        <w:rPr>
          <w:rFonts w:ascii="Arial" w:hAnsi="Arial" w:cs="Arial"/>
          <w:sz w:val="24"/>
          <w:szCs w:val="24"/>
        </w:rPr>
        <w:t xml:space="preserve">These funds account for revenues derived from specific taxes, grants, or other sources, which are designated to finance particular activities of the City. These funds include enterprise operations, which under generally accepted accounting principles would be accounted for as proprietary funds. </w:t>
      </w:r>
    </w:p>
    <w:p w14:paraId="7C5CE816" w14:textId="77777777" w:rsidR="00D574E2" w:rsidRPr="001608A0" w:rsidRDefault="00D574E2" w:rsidP="00D574E2">
      <w:pPr>
        <w:pStyle w:val="ListParagraph"/>
        <w:spacing w:after="0" w:line="240" w:lineRule="auto"/>
        <w:ind w:left="360"/>
        <w:rPr>
          <w:rFonts w:ascii="Arial" w:hAnsi="Arial" w:cs="Arial"/>
          <w:sz w:val="24"/>
          <w:szCs w:val="24"/>
        </w:rPr>
      </w:pPr>
    </w:p>
    <w:p w14:paraId="31707DAB" w14:textId="0072FD8E" w:rsidR="00D574E2" w:rsidRPr="00D5380E" w:rsidRDefault="00D5380E" w:rsidP="00D574E2">
      <w:pPr>
        <w:pStyle w:val="ListParagraph"/>
        <w:spacing w:after="0" w:line="240" w:lineRule="auto"/>
        <w:ind w:left="360"/>
        <w:rPr>
          <w:rFonts w:ascii="Arial" w:hAnsi="Arial" w:cs="Arial"/>
          <w:sz w:val="24"/>
          <w:szCs w:val="24"/>
          <w:u w:val="single"/>
        </w:rPr>
      </w:pPr>
      <w:r>
        <w:rPr>
          <w:rFonts w:ascii="Arial" w:hAnsi="Arial" w:cs="Arial"/>
          <w:sz w:val="24"/>
          <w:szCs w:val="24"/>
          <w:u w:val="single"/>
        </w:rPr>
        <w:t>Debt Services Funds</w:t>
      </w:r>
    </w:p>
    <w:p w14:paraId="4C476933" w14:textId="77777777" w:rsidR="00D574E2" w:rsidRPr="001608A0" w:rsidRDefault="00D574E2" w:rsidP="00D574E2">
      <w:pPr>
        <w:pStyle w:val="ListParagraph"/>
        <w:spacing w:after="0" w:line="240" w:lineRule="auto"/>
        <w:ind w:left="360"/>
        <w:rPr>
          <w:rFonts w:ascii="Arial" w:hAnsi="Arial" w:cs="Arial"/>
          <w:sz w:val="24"/>
          <w:szCs w:val="24"/>
        </w:rPr>
      </w:pPr>
    </w:p>
    <w:p w14:paraId="6E672F5F" w14:textId="0C40C46F" w:rsidR="00D574E2" w:rsidRPr="001608A0" w:rsidRDefault="00D574E2" w:rsidP="00D574E2">
      <w:pPr>
        <w:pStyle w:val="ListParagraph"/>
        <w:spacing w:after="0" w:line="240" w:lineRule="auto"/>
        <w:ind w:left="360"/>
        <w:rPr>
          <w:rFonts w:ascii="Arial" w:hAnsi="Arial" w:cs="Arial"/>
          <w:sz w:val="24"/>
          <w:szCs w:val="24"/>
        </w:rPr>
      </w:pPr>
      <w:r w:rsidRPr="001608A0">
        <w:rPr>
          <w:rFonts w:ascii="Arial" w:hAnsi="Arial" w:cs="Arial"/>
          <w:sz w:val="24"/>
          <w:szCs w:val="24"/>
        </w:rPr>
        <w:t xml:space="preserve">These funds account for the financial resources that are restricted, committed, or assigned to expenditures for principal, interest and related costs on general long-term debt. </w:t>
      </w:r>
    </w:p>
    <w:p w14:paraId="38A2015F" w14:textId="77777777" w:rsidR="001608A0" w:rsidRPr="001608A0" w:rsidRDefault="001608A0" w:rsidP="00D574E2">
      <w:pPr>
        <w:pStyle w:val="ListParagraph"/>
        <w:spacing w:after="0" w:line="240" w:lineRule="auto"/>
        <w:ind w:left="360"/>
        <w:rPr>
          <w:rFonts w:ascii="Arial" w:hAnsi="Arial" w:cs="Arial"/>
          <w:sz w:val="24"/>
          <w:szCs w:val="24"/>
        </w:rPr>
      </w:pPr>
    </w:p>
    <w:p w14:paraId="7E9EA544" w14:textId="24CF8DB8" w:rsidR="001608A0" w:rsidRPr="001608A0" w:rsidRDefault="001608A0" w:rsidP="00D574E2">
      <w:pPr>
        <w:pStyle w:val="ListParagraph"/>
        <w:spacing w:after="0" w:line="240" w:lineRule="auto"/>
        <w:ind w:left="360"/>
        <w:rPr>
          <w:rFonts w:ascii="Arial" w:hAnsi="Arial" w:cs="Arial"/>
          <w:sz w:val="24"/>
          <w:szCs w:val="24"/>
        </w:rPr>
      </w:pPr>
      <w:r w:rsidRPr="001608A0">
        <w:rPr>
          <w:rFonts w:ascii="Arial" w:hAnsi="Arial" w:cs="Arial"/>
          <w:sz w:val="24"/>
          <w:szCs w:val="24"/>
        </w:rPr>
        <w:t>PROPRIETARY FUND TYPES</w:t>
      </w:r>
    </w:p>
    <w:p w14:paraId="4C4C2EFF" w14:textId="77777777" w:rsidR="001608A0" w:rsidRPr="001608A0" w:rsidRDefault="001608A0" w:rsidP="00D574E2">
      <w:pPr>
        <w:pStyle w:val="ListParagraph"/>
        <w:spacing w:after="0" w:line="240" w:lineRule="auto"/>
        <w:ind w:left="360"/>
        <w:rPr>
          <w:rFonts w:ascii="Arial" w:hAnsi="Arial" w:cs="Arial"/>
          <w:sz w:val="24"/>
          <w:szCs w:val="24"/>
        </w:rPr>
      </w:pPr>
    </w:p>
    <w:p w14:paraId="46901E9F" w14:textId="7552A55C" w:rsidR="001608A0" w:rsidRPr="001608A0" w:rsidRDefault="001608A0" w:rsidP="00D574E2">
      <w:pPr>
        <w:pStyle w:val="ListParagraph"/>
        <w:spacing w:after="0" w:line="240" w:lineRule="auto"/>
        <w:ind w:left="360"/>
        <w:rPr>
          <w:rFonts w:ascii="Arial" w:hAnsi="Arial" w:cs="Arial"/>
          <w:sz w:val="24"/>
          <w:szCs w:val="24"/>
          <w:u w:val="single"/>
        </w:rPr>
      </w:pPr>
      <w:r w:rsidRPr="001608A0">
        <w:rPr>
          <w:rFonts w:ascii="Arial" w:hAnsi="Arial" w:cs="Arial"/>
          <w:sz w:val="24"/>
          <w:szCs w:val="24"/>
          <w:u w:val="single"/>
        </w:rPr>
        <w:t>Enterprise Funds</w:t>
      </w:r>
    </w:p>
    <w:p w14:paraId="3CF351F4" w14:textId="77777777" w:rsidR="00D574E2" w:rsidRPr="001608A0" w:rsidRDefault="00D574E2" w:rsidP="00D574E2">
      <w:pPr>
        <w:pStyle w:val="ListParagraph"/>
        <w:spacing w:after="0" w:line="240" w:lineRule="auto"/>
        <w:ind w:left="360"/>
        <w:rPr>
          <w:rFonts w:ascii="Arial" w:hAnsi="Arial" w:cs="Arial"/>
          <w:sz w:val="24"/>
          <w:szCs w:val="24"/>
        </w:rPr>
      </w:pPr>
    </w:p>
    <w:p w14:paraId="3BC0BCB9" w14:textId="0B64B32F" w:rsidR="00D574E2" w:rsidRPr="001608A0" w:rsidRDefault="001608A0" w:rsidP="00D574E2">
      <w:pPr>
        <w:pStyle w:val="ListParagraph"/>
        <w:spacing w:after="0" w:line="240" w:lineRule="auto"/>
        <w:ind w:left="360"/>
        <w:rPr>
          <w:rFonts w:ascii="Arial" w:hAnsi="Arial" w:cs="Arial"/>
          <w:sz w:val="24"/>
          <w:szCs w:val="24"/>
        </w:rPr>
      </w:pPr>
      <w:r w:rsidRPr="001608A0">
        <w:rPr>
          <w:rFonts w:ascii="Arial" w:hAnsi="Arial" w:cs="Arial"/>
          <w:sz w:val="24"/>
          <w:szCs w:val="24"/>
        </w:rPr>
        <w:t xml:space="preserve">These funds account for operations that provide goods or services to the general public and are supported primarily through user charges. </w:t>
      </w:r>
    </w:p>
    <w:p w14:paraId="36074BEA" w14:textId="77777777" w:rsidR="001608A0" w:rsidRPr="001608A0" w:rsidRDefault="001608A0" w:rsidP="00D574E2">
      <w:pPr>
        <w:pStyle w:val="ListParagraph"/>
        <w:spacing w:after="0" w:line="240" w:lineRule="auto"/>
        <w:ind w:left="360"/>
        <w:rPr>
          <w:rFonts w:ascii="Arial" w:hAnsi="Arial" w:cs="Arial"/>
          <w:sz w:val="24"/>
          <w:szCs w:val="24"/>
        </w:rPr>
      </w:pPr>
    </w:p>
    <w:p w14:paraId="5964D2C8" w14:textId="43A1B4A2" w:rsidR="001608A0" w:rsidRPr="001608A0" w:rsidRDefault="001608A0" w:rsidP="00D574E2">
      <w:pPr>
        <w:pStyle w:val="ListParagraph"/>
        <w:spacing w:after="0" w:line="240" w:lineRule="auto"/>
        <w:ind w:left="360"/>
        <w:rPr>
          <w:rFonts w:ascii="Arial" w:hAnsi="Arial" w:cs="Arial"/>
          <w:sz w:val="24"/>
          <w:szCs w:val="24"/>
          <w:u w:val="single"/>
        </w:rPr>
      </w:pPr>
      <w:r w:rsidRPr="001608A0">
        <w:rPr>
          <w:rFonts w:ascii="Arial" w:hAnsi="Arial" w:cs="Arial"/>
          <w:sz w:val="24"/>
          <w:szCs w:val="24"/>
          <w:u w:val="single"/>
        </w:rPr>
        <w:t>Internal Service Funds</w:t>
      </w:r>
    </w:p>
    <w:p w14:paraId="405B61B3" w14:textId="77777777" w:rsidR="001608A0" w:rsidRPr="001608A0" w:rsidRDefault="001608A0" w:rsidP="00D574E2">
      <w:pPr>
        <w:pStyle w:val="ListParagraph"/>
        <w:spacing w:after="0" w:line="240" w:lineRule="auto"/>
        <w:ind w:left="360"/>
        <w:rPr>
          <w:rFonts w:ascii="Arial" w:hAnsi="Arial" w:cs="Arial"/>
          <w:sz w:val="24"/>
          <w:szCs w:val="24"/>
        </w:rPr>
      </w:pPr>
    </w:p>
    <w:p w14:paraId="39AF78FE" w14:textId="5CE5DFAC" w:rsidR="001608A0" w:rsidRPr="001608A0" w:rsidRDefault="001608A0" w:rsidP="00D574E2">
      <w:pPr>
        <w:pStyle w:val="ListParagraph"/>
        <w:spacing w:after="0" w:line="240" w:lineRule="auto"/>
        <w:ind w:left="360"/>
        <w:rPr>
          <w:rFonts w:ascii="Arial" w:hAnsi="Arial" w:cs="Arial"/>
          <w:sz w:val="24"/>
          <w:szCs w:val="24"/>
        </w:rPr>
      </w:pPr>
      <w:r w:rsidRPr="001608A0">
        <w:rPr>
          <w:rFonts w:ascii="Arial" w:hAnsi="Arial" w:cs="Arial"/>
          <w:sz w:val="24"/>
          <w:szCs w:val="24"/>
        </w:rPr>
        <w:t xml:space="preserve">These funds account for operations that provide goods or services to other </w:t>
      </w:r>
      <w:r w:rsidR="00A43F4E" w:rsidRPr="001608A0">
        <w:rPr>
          <w:rFonts w:ascii="Arial" w:hAnsi="Arial" w:cs="Arial"/>
          <w:sz w:val="24"/>
          <w:szCs w:val="24"/>
        </w:rPr>
        <w:t>departments</w:t>
      </w:r>
      <w:r w:rsidRPr="001608A0">
        <w:rPr>
          <w:rFonts w:ascii="Arial" w:hAnsi="Arial" w:cs="Arial"/>
          <w:sz w:val="24"/>
          <w:szCs w:val="24"/>
        </w:rPr>
        <w:t xml:space="preserve"> or funds of the government on a cost reimbursement basis.</w:t>
      </w:r>
    </w:p>
    <w:p w14:paraId="76278799" w14:textId="77777777" w:rsidR="001608A0" w:rsidRPr="001608A0" w:rsidRDefault="001608A0" w:rsidP="00D574E2">
      <w:pPr>
        <w:pStyle w:val="ListParagraph"/>
        <w:spacing w:after="0" w:line="240" w:lineRule="auto"/>
        <w:ind w:left="360"/>
        <w:rPr>
          <w:rFonts w:ascii="Arial" w:hAnsi="Arial" w:cs="Arial"/>
          <w:sz w:val="24"/>
          <w:szCs w:val="24"/>
        </w:rPr>
      </w:pPr>
    </w:p>
    <w:p w14:paraId="758511F2" w14:textId="04AA909D" w:rsidR="001608A0" w:rsidRPr="001608A0" w:rsidRDefault="001608A0" w:rsidP="00D574E2">
      <w:pPr>
        <w:pStyle w:val="ListParagraph"/>
        <w:spacing w:after="0" w:line="240" w:lineRule="auto"/>
        <w:ind w:left="360"/>
        <w:rPr>
          <w:rFonts w:ascii="Arial" w:hAnsi="Arial" w:cs="Arial"/>
          <w:sz w:val="24"/>
          <w:szCs w:val="24"/>
        </w:rPr>
      </w:pPr>
      <w:r w:rsidRPr="001608A0">
        <w:rPr>
          <w:rFonts w:ascii="Arial" w:hAnsi="Arial" w:cs="Arial"/>
          <w:sz w:val="24"/>
          <w:szCs w:val="24"/>
        </w:rPr>
        <w:t>FIDUCIARY FUND TYPES</w:t>
      </w:r>
    </w:p>
    <w:p w14:paraId="60C6F6BD" w14:textId="77777777" w:rsidR="001608A0" w:rsidRPr="001608A0" w:rsidRDefault="001608A0" w:rsidP="00D574E2">
      <w:pPr>
        <w:pStyle w:val="ListParagraph"/>
        <w:spacing w:after="0" w:line="240" w:lineRule="auto"/>
        <w:ind w:left="360"/>
        <w:rPr>
          <w:rFonts w:ascii="Arial" w:hAnsi="Arial" w:cs="Arial"/>
          <w:sz w:val="24"/>
          <w:szCs w:val="24"/>
        </w:rPr>
      </w:pPr>
    </w:p>
    <w:p w14:paraId="031B3804" w14:textId="3FFCBC1E" w:rsidR="001608A0" w:rsidRPr="001608A0" w:rsidRDefault="001608A0" w:rsidP="00D574E2">
      <w:pPr>
        <w:pStyle w:val="ListParagraph"/>
        <w:spacing w:after="0" w:line="240" w:lineRule="auto"/>
        <w:ind w:left="360"/>
        <w:rPr>
          <w:rFonts w:ascii="Arial" w:hAnsi="Arial" w:cs="Arial"/>
          <w:sz w:val="24"/>
          <w:szCs w:val="24"/>
        </w:rPr>
      </w:pPr>
      <w:r w:rsidRPr="001608A0">
        <w:rPr>
          <w:rFonts w:ascii="Arial" w:hAnsi="Arial" w:cs="Arial"/>
          <w:sz w:val="24"/>
          <w:szCs w:val="24"/>
        </w:rPr>
        <w:t xml:space="preserve">Fiduciary funds account for assets held by the government in a trustee capacity or as a custodian on behalf of others. </w:t>
      </w:r>
    </w:p>
    <w:p w14:paraId="250FE011" w14:textId="77777777" w:rsidR="001608A0" w:rsidRPr="001608A0" w:rsidRDefault="001608A0" w:rsidP="00D574E2">
      <w:pPr>
        <w:pStyle w:val="ListParagraph"/>
        <w:spacing w:after="0" w:line="240" w:lineRule="auto"/>
        <w:ind w:left="360"/>
        <w:rPr>
          <w:rFonts w:ascii="Arial" w:hAnsi="Arial" w:cs="Arial"/>
          <w:sz w:val="24"/>
          <w:szCs w:val="24"/>
        </w:rPr>
      </w:pPr>
    </w:p>
    <w:p w14:paraId="24E65B15" w14:textId="5DC9A3B0" w:rsidR="001608A0" w:rsidRPr="001608A0" w:rsidRDefault="001608A0" w:rsidP="00D574E2">
      <w:pPr>
        <w:pStyle w:val="ListParagraph"/>
        <w:spacing w:after="0" w:line="240" w:lineRule="auto"/>
        <w:ind w:left="360"/>
        <w:rPr>
          <w:rFonts w:ascii="Arial" w:hAnsi="Arial" w:cs="Arial"/>
          <w:sz w:val="24"/>
          <w:szCs w:val="24"/>
          <w:u w:val="single"/>
        </w:rPr>
      </w:pPr>
      <w:r w:rsidRPr="001608A0">
        <w:rPr>
          <w:rFonts w:ascii="Arial" w:hAnsi="Arial" w:cs="Arial"/>
          <w:sz w:val="24"/>
          <w:szCs w:val="24"/>
          <w:u w:val="single"/>
        </w:rPr>
        <w:t>Pension (and other Employee Benefit) Trust Funds</w:t>
      </w:r>
    </w:p>
    <w:p w14:paraId="20752133" w14:textId="77777777" w:rsidR="001608A0" w:rsidRPr="001608A0" w:rsidRDefault="001608A0" w:rsidP="00D574E2">
      <w:pPr>
        <w:pStyle w:val="ListParagraph"/>
        <w:spacing w:after="0" w:line="240" w:lineRule="auto"/>
        <w:ind w:left="360"/>
        <w:rPr>
          <w:rFonts w:ascii="Arial" w:hAnsi="Arial" w:cs="Arial"/>
          <w:sz w:val="24"/>
          <w:szCs w:val="24"/>
        </w:rPr>
      </w:pPr>
    </w:p>
    <w:p w14:paraId="0FCE3FBF" w14:textId="06F3681A" w:rsidR="001608A0" w:rsidRPr="001608A0" w:rsidRDefault="001608A0" w:rsidP="00D574E2">
      <w:pPr>
        <w:pStyle w:val="ListParagraph"/>
        <w:spacing w:after="0" w:line="240" w:lineRule="auto"/>
        <w:ind w:left="360"/>
        <w:rPr>
          <w:rFonts w:ascii="Arial" w:hAnsi="Arial" w:cs="Arial"/>
          <w:sz w:val="24"/>
          <w:szCs w:val="24"/>
        </w:rPr>
      </w:pPr>
      <w:r w:rsidRPr="001608A0">
        <w:rPr>
          <w:rFonts w:ascii="Arial" w:hAnsi="Arial" w:cs="Arial"/>
          <w:sz w:val="24"/>
          <w:szCs w:val="24"/>
        </w:rPr>
        <w:t xml:space="preserve">These funds are used to report fiduciary activities for pension and OPEB plans administered through trust. </w:t>
      </w:r>
    </w:p>
    <w:p w14:paraId="75BB9B10" w14:textId="77777777" w:rsidR="001608A0" w:rsidRPr="001608A0" w:rsidRDefault="001608A0" w:rsidP="00D574E2">
      <w:pPr>
        <w:pStyle w:val="ListParagraph"/>
        <w:spacing w:after="0" w:line="240" w:lineRule="auto"/>
        <w:ind w:left="360"/>
        <w:rPr>
          <w:rFonts w:ascii="Arial" w:hAnsi="Arial" w:cs="Arial"/>
          <w:sz w:val="24"/>
          <w:szCs w:val="24"/>
        </w:rPr>
      </w:pPr>
    </w:p>
    <w:p w14:paraId="4FB8E9DF" w14:textId="582DC28C" w:rsidR="001608A0" w:rsidRPr="001608A0" w:rsidRDefault="001608A0" w:rsidP="00D574E2">
      <w:pPr>
        <w:pStyle w:val="ListParagraph"/>
        <w:spacing w:after="0" w:line="240" w:lineRule="auto"/>
        <w:ind w:left="360"/>
        <w:rPr>
          <w:rFonts w:ascii="Arial" w:hAnsi="Arial" w:cs="Arial"/>
          <w:sz w:val="24"/>
          <w:szCs w:val="24"/>
          <w:u w:val="single"/>
        </w:rPr>
      </w:pPr>
      <w:r w:rsidRPr="001608A0">
        <w:rPr>
          <w:rFonts w:ascii="Arial" w:hAnsi="Arial" w:cs="Arial"/>
          <w:sz w:val="24"/>
          <w:szCs w:val="24"/>
          <w:u w:val="single"/>
        </w:rPr>
        <w:t>Investment Trust Funds</w:t>
      </w:r>
    </w:p>
    <w:p w14:paraId="41A5F172" w14:textId="77777777" w:rsidR="001608A0" w:rsidRPr="001608A0" w:rsidRDefault="001608A0" w:rsidP="00D574E2">
      <w:pPr>
        <w:pStyle w:val="ListParagraph"/>
        <w:spacing w:after="0" w:line="240" w:lineRule="auto"/>
        <w:ind w:left="360"/>
        <w:rPr>
          <w:rFonts w:ascii="Arial" w:hAnsi="Arial" w:cs="Arial"/>
          <w:sz w:val="24"/>
          <w:szCs w:val="24"/>
        </w:rPr>
      </w:pPr>
    </w:p>
    <w:p w14:paraId="420F6DA6" w14:textId="296BB874" w:rsidR="001608A0" w:rsidRPr="001608A0" w:rsidRDefault="001608A0" w:rsidP="00D574E2">
      <w:pPr>
        <w:pStyle w:val="ListParagraph"/>
        <w:spacing w:after="0" w:line="240" w:lineRule="auto"/>
        <w:ind w:left="360"/>
        <w:rPr>
          <w:rFonts w:ascii="Arial" w:hAnsi="Arial" w:cs="Arial"/>
          <w:sz w:val="24"/>
          <w:szCs w:val="24"/>
        </w:rPr>
      </w:pPr>
      <w:r w:rsidRPr="001608A0">
        <w:rPr>
          <w:rFonts w:ascii="Arial" w:hAnsi="Arial" w:cs="Arial"/>
          <w:sz w:val="24"/>
          <w:szCs w:val="24"/>
        </w:rPr>
        <w:t xml:space="preserve">These funds are used to report fiduciary activities from the external portion of investment pools and individual investment accounts that are held in trust. </w:t>
      </w:r>
    </w:p>
    <w:p w14:paraId="0EC359F5" w14:textId="77777777" w:rsidR="001608A0" w:rsidRDefault="001608A0" w:rsidP="00D574E2">
      <w:pPr>
        <w:pStyle w:val="ListParagraph"/>
        <w:spacing w:after="0" w:line="240" w:lineRule="auto"/>
        <w:ind w:left="360"/>
        <w:rPr>
          <w:rFonts w:ascii="Arial" w:hAnsi="Arial" w:cs="Arial"/>
          <w:sz w:val="24"/>
          <w:szCs w:val="24"/>
        </w:rPr>
      </w:pPr>
    </w:p>
    <w:p w14:paraId="2CD94996" w14:textId="176EBF48" w:rsidR="001608A0" w:rsidRPr="00476424" w:rsidRDefault="001608A0" w:rsidP="00D574E2">
      <w:pPr>
        <w:pStyle w:val="ListParagraph"/>
        <w:spacing w:after="0" w:line="240" w:lineRule="auto"/>
        <w:ind w:left="360"/>
        <w:rPr>
          <w:rFonts w:ascii="Arial" w:hAnsi="Arial" w:cs="Arial"/>
          <w:sz w:val="24"/>
          <w:szCs w:val="24"/>
          <w:u w:val="single"/>
        </w:rPr>
      </w:pPr>
      <w:r w:rsidRPr="00476424">
        <w:rPr>
          <w:rFonts w:ascii="Arial" w:hAnsi="Arial" w:cs="Arial"/>
          <w:sz w:val="24"/>
          <w:szCs w:val="24"/>
          <w:u w:val="single"/>
        </w:rPr>
        <w:lastRenderedPageBreak/>
        <w:t>Private-Purpose Trust Funds</w:t>
      </w:r>
    </w:p>
    <w:p w14:paraId="1AD90584" w14:textId="77777777" w:rsidR="001608A0" w:rsidRDefault="001608A0" w:rsidP="00D574E2">
      <w:pPr>
        <w:pStyle w:val="ListParagraph"/>
        <w:spacing w:after="0" w:line="240" w:lineRule="auto"/>
        <w:ind w:left="360"/>
        <w:rPr>
          <w:rFonts w:ascii="Arial" w:hAnsi="Arial" w:cs="Arial"/>
          <w:sz w:val="24"/>
          <w:szCs w:val="24"/>
        </w:rPr>
      </w:pPr>
    </w:p>
    <w:p w14:paraId="51643C92" w14:textId="7DC08609" w:rsidR="001608A0" w:rsidRDefault="001608A0" w:rsidP="00D574E2">
      <w:pPr>
        <w:pStyle w:val="ListParagraph"/>
        <w:spacing w:after="0" w:line="240" w:lineRule="auto"/>
        <w:ind w:left="360"/>
        <w:rPr>
          <w:rFonts w:ascii="Arial" w:hAnsi="Arial" w:cs="Arial"/>
          <w:sz w:val="24"/>
          <w:szCs w:val="24"/>
        </w:rPr>
      </w:pPr>
      <w:r>
        <w:rPr>
          <w:rFonts w:ascii="Arial" w:hAnsi="Arial" w:cs="Arial"/>
          <w:sz w:val="24"/>
          <w:szCs w:val="24"/>
        </w:rPr>
        <w:t xml:space="preserve">These funds report all trust arrangements </w:t>
      </w:r>
      <w:r w:rsidR="00CC1FEC">
        <w:rPr>
          <w:rFonts w:ascii="Arial" w:hAnsi="Arial" w:cs="Arial"/>
          <w:sz w:val="24"/>
          <w:szCs w:val="24"/>
        </w:rPr>
        <w:t>under which principal and income benefit individuals, private organizations or other governments.</w:t>
      </w:r>
    </w:p>
    <w:p w14:paraId="6BA7E76C" w14:textId="77777777" w:rsidR="00CC1FEC" w:rsidRDefault="00CC1FEC" w:rsidP="00D574E2">
      <w:pPr>
        <w:pStyle w:val="ListParagraph"/>
        <w:spacing w:after="0" w:line="240" w:lineRule="auto"/>
        <w:ind w:left="360"/>
        <w:rPr>
          <w:rFonts w:ascii="Arial" w:hAnsi="Arial" w:cs="Arial"/>
          <w:sz w:val="24"/>
          <w:szCs w:val="24"/>
        </w:rPr>
      </w:pPr>
    </w:p>
    <w:p w14:paraId="1E1CB781" w14:textId="25FB4D34" w:rsidR="00CC1FEC" w:rsidRPr="00CC1FEC" w:rsidRDefault="00CC1FEC" w:rsidP="00D574E2">
      <w:pPr>
        <w:pStyle w:val="ListParagraph"/>
        <w:spacing w:after="0" w:line="240" w:lineRule="auto"/>
        <w:ind w:left="360"/>
        <w:rPr>
          <w:rFonts w:ascii="Arial" w:hAnsi="Arial" w:cs="Arial"/>
          <w:sz w:val="24"/>
          <w:szCs w:val="24"/>
          <w:u w:val="single"/>
        </w:rPr>
      </w:pPr>
      <w:r w:rsidRPr="00CC1FEC">
        <w:rPr>
          <w:rFonts w:ascii="Arial" w:hAnsi="Arial" w:cs="Arial"/>
          <w:sz w:val="24"/>
          <w:szCs w:val="24"/>
          <w:u w:val="single"/>
        </w:rPr>
        <w:t>Custodial Funds</w:t>
      </w:r>
    </w:p>
    <w:p w14:paraId="4CCA5BE5" w14:textId="77777777" w:rsidR="00CC1FEC" w:rsidRDefault="00CC1FEC" w:rsidP="00D574E2">
      <w:pPr>
        <w:pStyle w:val="ListParagraph"/>
        <w:spacing w:after="0" w:line="240" w:lineRule="auto"/>
        <w:ind w:left="360"/>
        <w:rPr>
          <w:rFonts w:ascii="Arial" w:hAnsi="Arial" w:cs="Arial"/>
          <w:sz w:val="24"/>
          <w:szCs w:val="24"/>
        </w:rPr>
      </w:pPr>
    </w:p>
    <w:p w14:paraId="0EA64D79" w14:textId="3E029AD5" w:rsidR="00CC1FEC" w:rsidRDefault="00CC1FEC" w:rsidP="00D574E2">
      <w:pPr>
        <w:pStyle w:val="ListParagraph"/>
        <w:spacing w:after="0" w:line="240" w:lineRule="auto"/>
        <w:ind w:left="360"/>
        <w:rPr>
          <w:rFonts w:ascii="Arial" w:hAnsi="Arial" w:cs="Arial"/>
          <w:sz w:val="24"/>
          <w:szCs w:val="24"/>
        </w:rPr>
      </w:pPr>
      <w:r>
        <w:rPr>
          <w:rFonts w:ascii="Arial" w:hAnsi="Arial" w:cs="Arial"/>
          <w:sz w:val="24"/>
          <w:szCs w:val="24"/>
        </w:rPr>
        <w:t xml:space="preserve">These funds are used to account for assets that the government holds on behalf of others, in a custodial capacity. </w:t>
      </w:r>
    </w:p>
    <w:p w14:paraId="67AABFBD" w14:textId="77777777" w:rsidR="00CC1FEC" w:rsidRDefault="00CC1FEC" w:rsidP="00D574E2">
      <w:pPr>
        <w:pStyle w:val="ListParagraph"/>
        <w:spacing w:after="0" w:line="240" w:lineRule="auto"/>
        <w:ind w:left="360"/>
        <w:rPr>
          <w:rFonts w:ascii="Arial" w:hAnsi="Arial" w:cs="Arial"/>
          <w:sz w:val="24"/>
          <w:szCs w:val="24"/>
        </w:rPr>
      </w:pPr>
    </w:p>
    <w:p w14:paraId="0EE5E2AE" w14:textId="7BA7A341" w:rsidR="00CC1FEC" w:rsidRDefault="00CC1FEC" w:rsidP="00CC1FEC">
      <w:pPr>
        <w:pStyle w:val="ListParagraph"/>
        <w:numPr>
          <w:ilvl w:val="0"/>
          <w:numId w:val="3"/>
        </w:numPr>
        <w:spacing w:after="0" w:line="240" w:lineRule="auto"/>
        <w:rPr>
          <w:rFonts w:ascii="Arial" w:hAnsi="Arial" w:cs="Arial"/>
          <w:sz w:val="24"/>
          <w:szCs w:val="24"/>
        </w:rPr>
      </w:pPr>
      <w:r>
        <w:rPr>
          <w:rFonts w:ascii="Arial" w:hAnsi="Arial" w:cs="Arial"/>
          <w:sz w:val="24"/>
          <w:szCs w:val="24"/>
        </w:rPr>
        <w:t>Basis of Accounting</w:t>
      </w:r>
    </w:p>
    <w:p w14:paraId="485411D9" w14:textId="41E482FB" w:rsidR="00CC1FEC" w:rsidRDefault="00CC1FEC" w:rsidP="00CC1FEC">
      <w:pPr>
        <w:pStyle w:val="ListParagraph"/>
        <w:spacing w:after="0" w:line="240" w:lineRule="auto"/>
        <w:ind w:left="360"/>
        <w:rPr>
          <w:rFonts w:ascii="Arial" w:hAnsi="Arial" w:cs="Arial"/>
          <w:sz w:val="24"/>
          <w:szCs w:val="24"/>
        </w:rPr>
      </w:pPr>
    </w:p>
    <w:p w14:paraId="69C43597" w14:textId="2FA96D42" w:rsidR="00CC1FEC" w:rsidRDefault="00CC1FEC" w:rsidP="00CC1FEC">
      <w:pPr>
        <w:pStyle w:val="ListParagraph"/>
        <w:spacing w:after="0" w:line="240" w:lineRule="auto"/>
        <w:ind w:left="360"/>
        <w:rPr>
          <w:rFonts w:ascii="Arial" w:hAnsi="Arial" w:cs="Arial"/>
          <w:sz w:val="24"/>
          <w:szCs w:val="24"/>
        </w:rPr>
      </w:pPr>
      <w:r>
        <w:rPr>
          <w:rFonts w:ascii="Arial" w:hAnsi="Arial" w:cs="Arial"/>
          <w:sz w:val="24"/>
          <w:szCs w:val="24"/>
        </w:rPr>
        <w:t xml:space="preserve">Financial statements are prepared using the cash bases of accounting and measurement focus. Revenues are recognized when cash is </w:t>
      </w:r>
      <w:r w:rsidR="00A43F4E">
        <w:rPr>
          <w:rFonts w:ascii="Arial" w:hAnsi="Arial" w:cs="Arial"/>
          <w:sz w:val="24"/>
          <w:szCs w:val="24"/>
        </w:rPr>
        <w:t>received,</w:t>
      </w:r>
      <w:r>
        <w:rPr>
          <w:rFonts w:ascii="Arial" w:hAnsi="Arial" w:cs="Arial"/>
          <w:sz w:val="24"/>
          <w:szCs w:val="24"/>
        </w:rPr>
        <w:t xml:space="preserve"> and expenditures are recognized when paid.</w:t>
      </w:r>
    </w:p>
    <w:p w14:paraId="1BA046FA" w14:textId="77777777" w:rsidR="00CC1FEC" w:rsidRDefault="00CC1FEC" w:rsidP="00CC1FEC">
      <w:pPr>
        <w:pStyle w:val="ListParagraph"/>
        <w:spacing w:after="0" w:line="240" w:lineRule="auto"/>
        <w:ind w:left="360"/>
        <w:rPr>
          <w:rFonts w:ascii="Arial" w:hAnsi="Arial" w:cs="Arial"/>
          <w:sz w:val="24"/>
          <w:szCs w:val="24"/>
        </w:rPr>
      </w:pPr>
    </w:p>
    <w:p w14:paraId="2D126D48" w14:textId="599E8AB1" w:rsidR="00CC1FEC" w:rsidRDefault="00CC1FEC" w:rsidP="00CC1FEC">
      <w:pPr>
        <w:pStyle w:val="ListParagraph"/>
        <w:spacing w:after="0" w:line="240" w:lineRule="auto"/>
        <w:ind w:left="360"/>
        <w:rPr>
          <w:rFonts w:ascii="Arial" w:hAnsi="Arial" w:cs="Arial"/>
          <w:sz w:val="24"/>
          <w:szCs w:val="24"/>
        </w:rPr>
      </w:pPr>
      <w:r>
        <w:rPr>
          <w:rFonts w:ascii="Arial" w:hAnsi="Arial" w:cs="Arial"/>
          <w:sz w:val="24"/>
          <w:szCs w:val="24"/>
        </w:rPr>
        <w:t xml:space="preserve">In accordance with the state law the city also recognizes expenditures paid during twenty days after the close of the fiscal year for claims incurred during the previous period. </w:t>
      </w:r>
    </w:p>
    <w:p w14:paraId="14F665C0" w14:textId="77777777" w:rsidR="00CC1FEC" w:rsidRDefault="00CC1FEC" w:rsidP="00CC1FEC">
      <w:pPr>
        <w:pStyle w:val="ListParagraph"/>
        <w:spacing w:after="0" w:line="240" w:lineRule="auto"/>
        <w:ind w:left="360"/>
        <w:rPr>
          <w:rFonts w:ascii="Arial" w:hAnsi="Arial" w:cs="Arial"/>
          <w:sz w:val="24"/>
          <w:szCs w:val="24"/>
        </w:rPr>
      </w:pPr>
    </w:p>
    <w:p w14:paraId="45B2B2DE" w14:textId="37CE0037" w:rsidR="00CC1FEC" w:rsidRDefault="00CC1FEC" w:rsidP="00CC1FEC">
      <w:pPr>
        <w:pStyle w:val="ListParagraph"/>
        <w:numPr>
          <w:ilvl w:val="0"/>
          <w:numId w:val="3"/>
        </w:numPr>
        <w:spacing w:after="0" w:line="240" w:lineRule="auto"/>
        <w:rPr>
          <w:rFonts w:ascii="Arial" w:hAnsi="Arial" w:cs="Arial"/>
          <w:sz w:val="24"/>
          <w:szCs w:val="24"/>
        </w:rPr>
      </w:pPr>
      <w:r>
        <w:rPr>
          <w:rFonts w:ascii="Arial" w:hAnsi="Arial" w:cs="Arial"/>
          <w:sz w:val="24"/>
          <w:szCs w:val="24"/>
        </w:rPr>
        <w:t>Cash and Investments</w:t>
      </w:r>
    </w:p>
    <w:p w14:paraId="7A709FC9" w14:textId="77777777" w:rsidR="00CC1FEC" w:rsidRDefault="00CC1FEC" w:rsidP="00CC1FEC">
      <w:pPr>
        <w:spacing w:after="0" w:line="240" w:lineRule="auto"/>
        <w:rPr>
          <w:rFonts w:ascii="Arial" w:hAnsi="Arial" w:cs="Arial"/>
          <w:sz w:val="24"/>
          <w:szCs w:val="24"/>
        </w:rPr>
      </w:pPr>
    </w:p>
    <w:p w14:paraId="15139AA0" w14:textId="77877347" w:rsidR="00CC1FEC" w:rsidRDefault="00CC1FEC" w:rsidP="00CC1FEC">
      <w:pPr>
        <w:spacing w:after="0" w:line="240" w:lineRule="auto"/>
        <w:ind w:left="360"/>
        <w:rPr>
          <w:rFonts w:ascii="Arial" w:hAnsi="Arial" w:cs="Arial"/>
          <w:sz w:val="24"/>
          <w:szCs w:val="24"/>
        </w:rPr>
      </w:pPr>
      <w:r>
        <w:rPr>
          <w:rFonts w:ascii="Arial" w:hAnsi="Arial" w:cs="Arial"/>
          <w:sz w:val="24"/>
          <w:szCs w:val="24"/>
        </w:rPr>
        <w:t xml:space="preserve">See Note 2, </w:t>
      </w:r>
      <w:r w:rsidRPr="00CC1FEC">
        <w:rPr>
          <w:rFonts w:ascii="Arial" w:hAnsi="Arial" w:cs="Arial"/>
          <w:i/>
          <w:iCs/>
          <w:sz w:val="24"/>
          <w:szCs w:val="24"/>
        </w:rPr>
        <w:t>Cash and Investments.</w:t>
      </w:r>
      <w:r>
        <w:rPr>
          <w:rFonts w:ascii="Arial" w:hAnsi="Arial" w:cs="Arial"/>
          <w:sz w:val="24"/>
          <w:szCs w:val="24"/>
        </w:rPr>
        <w:t xml:space="preserve"> </w:t>
      </w:r>
    </w:p>
    <w:p w14:paraId="16748C77" w14:textId="77777777" w:rsidR="00CC1FEC" w:rsidRDefault="00CC1FEC" w:rsidP="00CC1FEC">
      <w:pPr>
        <w:spacing w:after="0" w:line="240" w:lineRule="auto"/>
        <w:ind w:left="360"/>
        <w:rPr>
          <w:rFonts w:ascii="Arial" w:hAnsi="Arial" w:cs="Arial"/>
          <w:sz w:val="24"/>
          <w:szCs w:val="24"/>
        </w:rPr>
      </w:pPr>
    </w:p>
    <w:p w14:paraId="2119053A" w14:textId="68E49C9D" w:rsidR="00CC1FEC" w:rsidRPr="00CC1FEC" w:rsidRDefault="00CC1FEC" w:rsidP="00CC1FEC">
      <w:pPr>
        <w:pStyle w:val="ListParagraph"/>
        <w:numPr>
          <w:ilvl w:val="0"/>
          <w:numId w:val="3"/>
        </w:numPr>
        <w:spacing w:after="0" w:line="240" w:lineRule="auto"/>
        <w:rPr>
          <w:rFonts w:ascii="Arial" w:hAnsi="Arial" w:cs="Arial"/>
          <w:sz w:val="24"/>
          <w:szCs w:val="24"/>
        </w:rPr>
      </w:pPr>
      <w:r>
        <w:rPr>
          <w:rFonts w:ascii="Arial" w:hAnsi="Arial" w:cs="Arial"/>
          <w:sz w:val="24"/>
          <w:szCs w:val="24"/>
        </w:rPr>
        <w:t>Capital Assets</w:t>
      </w:r>
    </w:p>
    <w:p w14:paraId="4FA43046" w14:textId="77777777" w:rsidR="00CC1FEC" w:rsidRDefault="00CC1FEC" w:rsidP="00CC1FEC">
      <w:pPr>
        <w:spacing w:after="0" w:line="240" w:lineRule="auto"/>
        <w:ind w:left="360"/>
        <w:rPr>
          <w:rFonts w:ascii="Arial" w:hAnsi="Arial" w:cs="Arial"/>
          <w:sz w:val="24"/>
          <w:szCs w:val="24"/>
        </w:rPr>
      </w:pPr>
    </w:p>
    <w:p w14:paraId="225C251F" w14:textId="26854CE5" w:rsidR="00CC1FEC" w:rsidRDefault="00CC1FEC" w:rsidP="00CC1FEC">
      <w:pPr>
        <w:spacing w:after="0" w:line="240" w:lineRule="auto"/>
        <w:ind w:left="360"/>
        <w:rPr>
          <w:rFonts w:ascii="Arial" w:hAnsi="Arial" w:cs="Arial"/>
          <w:sz w:val="24"/>
          <w:szCs w:val="24"/>
        </w:rPr>
      </w:pPr>
      <w:r>
        <w:rPr>
          <w:rFonts w:ascii="Arial" w:hAnsi="Arial" w:cs="Arial"/>
          <w:sz w:val="24"/>
          <w:szCs w:val="24"/>
        </w:rPr>
        <w:t xml:space="preserve">Capital assets are assets with an initial individual cost of more than $5,000 and an estimated useful life in excess of five years. Capital assets and inventory are recorded as capital expenditures when purchased. </w:t>
      </w:r>
    </w:p>
    <w:p w14:paraId="538E9B29" w14:textId="77777777" w:rsidR="00CC1FEC" w:rsidRDefault="00CC1FEC" w:rsidP="00CC1FEC">
      <w:pPr>
        <w:spacing w:after="0" w:line="240" w:lineRule="auto"/>
        <w:ind w:left="360"/>
        <w:rPr>
          <w:rFonts w:ascii="Arial" w:hAnsi="Arial" w:cs="Arial"/>
          <w:sz w:val="24"/>
          <w:szCs w:val="24"/>
        </w:rPr>
      </w:pPr>
    </w:p>
    <w:p w14:paraId="4C40CA6C" w14:textId="3D503307" w:rsidR="00CC1FEC" w:rsidRDefault="00CC1FEC" w:rsidP="00CC1FEC">
      <w:pPr>
        <w:pStyle w:val="ListParagraph"/>
        <w:numPr>
          <w:ilvl w:val="0"/>
          <w:numId w:val="3"/>
        </w:numPr>
        <w:spacing w:after="0" w:line="240" w:lineRule="auto"/>
        <w:rPr>
          <w:rFonts w:ascii="Arial" w:hAnsi="Arial" w:cs="Arial"/>
          <w:sz w:val="24"/>
          <w:szCs w:val="24"/>
        </w:rPr>
      </w:pPr>
      <w:r>
        <w:rPr>
          <w:rFonts w:ascii="Arial" w:hAnsi="Arial" w:cs="Arial"/>
          <w:sz w:val="24"/>
          <w:szCs w:val="24"/>
        </w:rPr>
        <w:t>Compensated Absences</w:t>
      </w:r>
    </w:p>
    <w:p w14:paraId="63085B82" w14:textId="77777777" w:rsidR="00CC1FEC" w:rsidRDefault="00CC1FEC" w:rsidP="00CC1FEC">
      <w:pPr>
        <w:spacing w:after="0" w:line="240" w:lineRule="auto"/>
        <w:rPr>
          <w:rFonts w:ascii="Arial" w:hAnsi="Arial" w:cs="Arial"/>
          <w:sz w:val="24"/>
          <w:szCs w:val="24"/>
        </w:rPr>
      </w:pPr>
    </w:p>
    <w:p w14:paraId="2C6B8D04" w14:textId="2F1D2F4C" w:rsidR="00CC1FEC" w:rsidRDefault="00CC1FEC" w:rsidP="00CC1FEC">
      <w:pPr>
        <w:spacing w:after="0" w:line="240" w:lineRule="auto"/>
        <w:ind w:left="360"/>
        <w:rPr>
          <w:rFonts w:ascii="Arial" w:hAnsi="Arial" w:cs="Arial"/>
          <w:sz w:val="24"/>
          <w:szCs w:val="24"/>
        </w:rPr>
      </w:pPr>
      <w:r>
        <w:rPr>
          <w:rFonts w:ascii="Arial" w:hAnsi="Arial" w:cs="Arial"/>
          <w:sz w:val="24"/>
          <w:szCs w:val="24"/>
        </w:rPr>
        <w:t>Vacation leave may be accumulated up to 280 hours and i</w:t>
      </w:r>
      <w:r w:rsidR="00476424">
        <w:rPr>
          <w:rFonts w:ascii="Arial" w:hAnsi="Arial" w:cs="Arial"/>
          <w:sz w:val="24"/>
          <w:szCs w:val="24"/>
        </w:rPr>
        <w:t>s</w:t>
      </w:r>
      <w:r>
        <w:rPr>
          <w:rFonts w:ascii="Arial" w:hAnsi="Arial" w:cs="Arial"/>
          <w:sz w:val="24"/>
          <w:szCs w:val="24"/>
        </w:rPr>
        <w:t xml:space="preserve"> payable upon separation or retirement. Sick leave may be accumulated indefinitely. Upon separation or retirement employees do not receive payment for unused sick leave. Payments are recognized as expenditures when paid. </w:t>
      </w:r>
    </w:p>
    <w:p w14:paraId="145BA60F" w14:textId="77777777" w:rsidR="00CC1FEC" w:rsidRDefault="00CC1FEC" w:rsidP="00CC1FEC">
      <w:pPr>
        <w:spacing w:after="0" w:line="240" w:lineRule="auto"/>
        <w:ind w:left="360"/>
        <w:rPr>
          <w:rFonts w:ascii="Arial" w:hAnsi="Arial" w:cs="Arial"/>
          <w:sz w:val="24"/>
          <w:szCs w:val="24"/>
        </w:rPr>
      </w:pPr>
    </w:p>
    <w:p w14:paraId="2A0473A1" w14:textId="1E721A7E" w:rsidR="00CC1FEC" w:rsidRDefault="00CC1FEC" w:rsidP="00CC1FEC">
      <w:pPr>
        <w:pStyle w:val="ListParagraph"/>
        <w:numPr>
          <w:ilvl w:val="0"/>
          <w:numId w:val="3"/>
        </w:numPr>
        <w:spacing w:after="0" w:line="240" w:lineRule="auto"/>
        <w:rPr>
          <w:rFonts w:ascii="Arial" w:hAnsi="Arial" w:cs="Arial"/>
          <w:sz w:val="24"/>
          <w:szCs w:val="24"/>
        </w:rPr>
      </w:pPr>
      <w:r>
        <w:rPr>
          <w:rFonts w:ascii="Arial" w:hAnsi="Arial" w:cs="Arial"/>
          <w:sz w:val="24"/>
          <w:szCs w:val="24"/>
        </w:rPr>
        <w:t>Long-Term Debt</w:t>
      </w:r>
    </w:p>
    <w:p w14:paraId="303996A4" w14:textId="77777777" w:rsidR="00CC1FEC" w:rsidRDefault="00CC1FEC" w:rsidP="00CC1FEC">
      <w:pPr>
        <w:spacing w:after="0" w:line="240" w:lineRule="auto"/>
        <w:ind w:left="360"/>
        <w:rPr>
          <w:rFonts w:ascii="Arial" w:hAnsi="Arial" w:cs="Arial"/>
          <w:sz w:val="24"/>
          <w:szCs w:val="24"/>
        </w:rPr>
      </w:pPr>
    </w:p>
    <w:p w14:paraId="019D79ED" w14:textId="6A80F05D" w:rsidR="00CC1FEC" w:rsidRPr="00476424" w:rsidRDefault="00CC1FEC" w:rsidP="00CC1FEC">
      <w:pPr>
        <w:spacing w:after="0" w:line="240" w:lineRule="auto"/>
        <w:ind w:left="360"/>
        <w:rPr>
          <w:rFonts w:ascii="Arial" w:hAnsi="Arial" w:cs="Arial"/>
          <w:i/>
          <w:iCs/>
          <w:sz w:val="24"/>
          <w:szCs w:val="24"/>
        </w:rPr>
      </w:pPr>
      <w:r>
        <w:rPr>
          <w:rFonts w:ascii="Arial" w:hAnsi="Arial" w:cs="Arial"/>
          <w:sz w:val="24"/>
          <w:szCs w:val="24"/>
        </w:rPr>
        <w:t xml:space="preserve">See Note 5, </w:t>
      </w:r>
      <w:r w:rsidRPr="00476424">
        <w:rPr>
          <w:rFonts w:ascii="Arial" w:hAnsi="Arial" w:cs="Arial"/>
          <w:i/>
          <w:iCs/>
          <w:sz w:val="24"/>
          <w:szCs w:val="24"/>
        </w:rPr>
        <w:t>Long Term Debt</w:t>
      </w:r>
    </w:p>
    <w:p w14:paraId="4FF10BFA" w14:textId="77777777" w:rsidR="00CC1FEC" w:rsidRDefault="00CC1FEC" w:rsidP="00CC1FEC">
      <w:pPr>
        <w:spacing w:after="0" w:line="240" w:lineRule="auto"/>
        <w:ind w:left="360"/>
        <w:rPr>
          <w:rFonts w:ascii="Arial" w:hAnsi="Arial" w:cs="Arial"/>
          <w:sz w:val="24"/>
          <w:szCs w:val="24"/>
        </w:rPr>
      </w:pPr>
    </w:p>
    <w:p w14:paraId="60ED6C3D" w14:textId="6E1D8BF3" w:rsidR="00CC1FEC" w:rsidRDefault="00CC1FEC" w:rsidP="00CC1FEC">
      <w:pPr>
        <w:pStyle w:val="ListParagraph"/>
        <w:numPr>
          <w:ilvl w:val="0"/>
          <w:numId w:val="3"/>
        </w:numPr>
        <w:spacing w:after="0" w:line="240" w:lineRule="auto"/>
        <w:rPr>
          <w:rFonts w:ascii="Arial" w:hAnsi="Arial" w:cs="Arial"/>
          <w:sz w:val="24"/>
          <w:szCs w:val="24"/>
        </w:rPr>
      </w:pPr>
      <w:r>
        <w:rPr>
          <w:rFonts w:ascii="Arial" w:hAnsi="Arial" w:cs="Arial"/>
          <w:sz w:val="24"/>
          <w:szCs w:val="24"/>
        </w:rPr>
        <w:t>Restricted and Committed Portion of Ending Cash and Investments</w:t>
      </w:r>
    </w:p>
    <w:p w14:paraId="4A697366" w14:textId="77777777" w:rsidR="00CC1FEC" w:rsidRDefault="00CC1FEC" w:rsidP="00CC1FEC">
      <w:pPr>
        <w:spacing w:after="0" w:line="240" w:lineRule="auto"/>
        <w:rPr>
          <w:rFonts w:ascii="Arial" w:hAnsi="Arial" w:cs="Arial"/>
          <w:sz w:val="24"/>
          <w:szCs w:val="24"/>
        </w:rPr>
      </w:pPr>
    </w:p>
    <w:p w14:paraId="0B083CD7" w14:textId="5612C631" w:rsidR="00476424" w:rsidRDefault="00CC1FEC" w:rsidP="00476424">
      <w:pPr>
        <w:spacing w:after="0" w:line="240" w:lineRule="auto"/>
        <w:ind w:left="360"/>
        <w:rPr>
          <w:rFonts w:ascii="Arial" w:hAnsi="Arial" w:cs="Arial"/>
          <w:sz w:val="24"/>
          <w:szCs w:val="24"/>
        </w:rPr>
      </w:pPr>
      <w:r>
        <w:rPr>
          <w:rFonts w:ascii="Arial" w:hAnsi="Arial" w:cs="Arial"/>
          <w:sz w:val="24"/>
          <w:szCs w:val="24"/>
        </w:rPr>
        <w:t>Beginning</w:t>
      </w:r>
      <w:r w:rsidR="00476424">
        <w:rPr>
          <w:rFonts w:ascii="Arial" w:hAnsi="Arial" w:cs="Arial"/>
          <w:sz w:val="24"/>
          <w:szCs w:val="24"/>
        </w:rPr>
        <w:t xml:space="preserve"> and Ending Cash and Investments are reported as restricted or committed when it is subject to restriction on use imposed by external parties or due to internal commitments established by (ordinance or resolution) of the City Council. </w:t>
      </w:r>
      <w:r w:rsidR="00476424">
        <w:rPr>
          <w:rFonts w:ascii="Arial" w:hAnsi="Arial" w:cs="Arial"/>
          <w:sz w:val="24"/>
          <w:szCs w:val="24"/>
        </w:rPr>
        <w:lastRenderedPageBreak/>
        <w:t xml:space="preserve">When expenditures that meet restrictions are incurred, the City intends to use the most restricted resources first. </w:t>
      </w:r>
    </w:p>
    <w:p w14:paraId="0502BCBF" w14:textId="77777777" w:rsidR="00D5380E" w:rsidRDefault="00D5380E" w:rsidP="00476424">
      <w:pPr>
        <w:spacing w:after="0" w:line="240" w:lineRule="auto"/>
        <w:ind w:left="360"/>
        <w:rPr>
          <w:rFonts w:ascii="Arial" w:hAnsi="Arial" w:cs="Arial"/>
          <w:sz w:val="24"/>
          <w:szCs w:val="24"/>
        </w:rPr>
      </w:pPr>
    </w:p>
    <w:p w14:paraId="1CDD5A8B" w14:textId="3DC407BA" w:rsidR="00476424" w:rsidRPr="000E020D" w:rsidRDefault="00476424" w:rsidP="009B457E">
      <w:pPr>
        <w:spacing w:after="0" w:line="240" w:lineRule="auto"/>
        <w:rPr>
          <w:rFonts w:ascii="Arial" w:hAnsi="Arial" w:cs="Arial"/>
          <w:b/>
          <w:bCs/>
          <w:sz w:val="24"/>
          <w:szCs w:val="24"/>
          <w:u w:val="single"/>
        </w:rPr>
      </w:pPr>
      <w:r w:rsidRPr="000E020D">
        <w:rPr>
          <w:rFonts w:ascii="Arial" w:hAnsi="Arial" w:cs="Arial"/>
          <w:b/>
          <w:bCs/>
          <w:sz w:val="24"/>
          <w:szCs w:val="24"/>
          <w:u w:val="single"/>
        </w:rPr>
        <w:t xml:space="preserve">NOTE 2 – BUDGET COMPLIANCE </w:t>
      </w:r>
    </w:p>
    <w:p w14:paraId="73F9B2C1" w14:textId="77777777" w:rsidR="00476424" w:rsidRDefault="00476424" w:rsidP="009B457E">
      <w:pPr>
        <w:spacing w:after="0" w:line="240" w:lineRule="auto"/>
        <w:rPr>
          <w:rFonts w:ascii="Arial" w:hAnsi="Arial" w:cs="Arial"/>
          <w:sz w:val="24"/>
          <w:szCs w:val="24"/>
        </w:rPr>
      </w:pPr>
    </w:p>
    <w:p w14:paraId="682B8F3C" w14:textId="6A72DFE4" w:rsidR="00476424" w:rsidRDefault="00476424" w:rsidP="009B457E">
      <w:pPr>
        <w:spacing w:after="0" w:line="240" w:lineRule="auto"/>
        <w:rPr>
          <w:rFonts w:ascii="Arial" w:hAnsi="Arial" w:cs="Arial"/>
          <w:sz w:val="24"/>
          <w:szCs w:val="24"/>
        </w:rPr>
      </w:pPr>
      <w:r>
        <w:rPr>
          <w:rFonts w:ascii="Arial" w:hAnsi="Arial" w:cs="Arial"/>
          <w:sz w:val="24"/>
          <w:szCs w:val="24"/>
        </w:rPr>
        <w:t xml:space="preserve">The city adopts </w:t>
      </w:r>
      <w:r w:rsidR="00A43F4E">
        <w:rPr>
          <w:rFonts w:ascii="Arial" w:hAnsi="Arial" w:cs="Arial"/>
          <w:sz w:val="24"/>
          <w:szCs w:val="24"/>
        </w:rPr>
        <w:t>an annual</w:t>
      </w:r>
      <w:r>
        <w:rPr>
          <w:rFonts w:ascii="Arial" w:hAnsi="Arial" w:cs="Arial"/>
          <w:sz w:val="24"/>
          <w:szCs w:val="24"/>
        </w:rPr>
        <w:t xml:space="preserve"> appropriated budget for </w:t>
      </w:r>
      <w:r w:rsidR="00EE2E5C">
        <w:rPr>
          <w:rFonts w:ascii="Arial" w:hAnsi="Arial" w:cs="Arial"/>
          <w:sz w:val="24"/>
          <w:szCs w:val="24"/>
        </w:rPr>
        <w:t>eight</w:t>
      </w:r>
      <w:r>
        <w:rPr>
          <w:rFonts w:ascii="Arial" w:hAnsi="Arial" w:cs="Arial"/>
          <w:sz w:val="24"/>
          <w:szCs w:val="24"/>
        </w:rPr>
        <w:t xml:space="preserve"> funds. These budgets are appropriated at the fund level (except the general fund, where budget is adopted at the department level). The budget constitutes the legal authority for expenditures at that level. Annual appropriations for these funds lapse at the fiscal year end. </w:t>
      </w:r>
    </w:p>
    <w:p w14:paraId="117D26B2" w14:textId="77777777" w:rsidR="00476424" w:rsidRDefault="00476424" w:rsidP="009B457E">
      <w:pPr>
        <w:spacing w:after="0" w:line="240" w:lineRule="auto"/>
        <w:rPr>
          <w:rFonts w:ascii="Arial" w:hAnsi="Arial" w:cs="Arial"/>
          <w:sz w:val="24"/>
          <w:szCs w:val="24"/>
        </w:rPr>
      </w:pPr>
    </w:p>
    <w:p w14:paraId="4D0D5470" w14:textId="1BDE28EC" w:rsidR="00476424" w:rsidRDefault="00476424" w:rsidP="009B457E">
      <w:pPr>
        <w:spacing w:after="0" w:line="240" w:lineRule="auto"/>
        <w:rPr>
          <w:rFonts w:ascii="Arial" w:hAnsi="Arial" w:cs="Arial"/>
          <w:sz w:val="24"/>
          <w:szCs w:val="24"/>
        </w:rPr>
      </w:pPr>
      <w:r>
        <w:rPr>
          <w:rFonts w:ascii="Arial" w:hAnsi="Arial" w:cs="Arial"/>
          <w:sz w:val="24"/>
          <w:szCs w:val="24"/>
        </w:rPr>
        <w:t xml:space="preserve">Annual appropriated budgets are adopted on the same basis of accounting as used for financial reporting. </w:t>
      </w:r>
    </w:p>
    <w:p w14:paraId="37DBCC6B" w14:textId="77777777" w:rsidR="00476424" w:rsidRDefault="00476424" w:rsidP="009B457E">
      <w:pPr>
        <w:spacing w:after="0" w:line="240" w:lineRule="auto"/>
        <w:rPr>
          <w:rFonts w:ascii="Arial" w:hAnsi="Arial" w:cs="Arial"/>
          <w:sz w:val="24"/>
          <w:szCs w:val="24"/>
        </w:rPr>
      </w:pPr>
    </w:p>
    <w:p w14:paraId="10DD7AC3" w14:textId="7926121C" w:rsidR="00476424" w:rsidRDefault="00476424" w:rsidP="009B457E">
      <w:pPr>
        <w:spacing w:after="0" w:line="240" w:lineRule="auto"/>
        <w:rPr>
          <w:rFonts w:ascii="Arial" w:hAnsi="Arial" w:cs="Arial"/>
          <w:sz w:val="24"/>
          <w:szCs w:val="24"/>
        </w:rPr>
      </w:pPr>
      <w:r>
        <w:rPr>
          <w:rFonts w:ascii="Arial" w:hAnsi="Arial" w:cs="Arial"/>
          <w:sz w:val="24"/>
          <w:szCs w:val="24"/>
        </w:rPr>
        <w:t>The appropriated and actual expenditures for the legally adopted budget were as follows:</w:t>
      </w:r>
    </w:p>
    <w:p w14:paraId="2D7F0126" w14:textId="77777777" w:rsidR="00173FEF" w:rsidRDefault="00173FEF" w:rsidP="009B457E">
      <w:pPr>
        <w:spacing w:after="0" w:line="240" w:lineRule="auto"/>
        <w:rPr>
          <w:rFonts w:ascii="Arial" w:hAnsi="Arial" w:cs="Arial"/>
          <w:sz w:val="24"/>
          <w:szCs w:val="24"/>
        </w:rPr>
      </w:pPr>
    </w:p>
    <w:tbl>
      <w:tblPr>
        <w:tblW w:w="8360" w:type="dxa"/>
        <w:tblLook w:val="04A0" w:firstRow="1" w:lastRow="0" w:firstColumn="1" w:lastColumn="0" w:noHBand="0" w:noVBand="1"/>
      </w:tblPr>
      <w:tblGrid>
        <w:gridCol w:w="3320"/>
        <w:gridCol w:w="1723"/>
        <w:gridCol w:w="1840"/>
        <w:gridCol w:w="1480"/>
      </w:tblGrid>
      <w:tr w:rsidR="000A043E" w:rsidRPr="000A043E" w14:paraId="13793A86" w14:textId="77777777" w:rsidTr="000A043E">
        <w:trPr>
          <w:trHeight w:val="960"/>
        </w:trPr>
        <w:tc>
          <w:tcPr>
            <w:tcW w:w="332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34F4423" w14:textId="77777777" w:rsidR="000A043E" w:rsidRPr="000A043E" w:rsidRDefault="000A043E" w:rsidP="000A043E">
            <w:pPr>
              <w:spacing w:after="0" w:line="240" w:lineRule="auto"/>
              <w:jc w:val="center"/>
              <w:rPr>
                <w:rFonts w:ascii="Arial" w:eastAsia="Times New Roman" w:hAnsi="Arial" w:cs="Arial"/>
                <w:b/>
                <w:bCs/>
                <w:color w:val="000000"/>
                <w:kern w:val="0"/>
                <w:sz w:val="24"/>
                <w:szCs w:val="24"/>
                <w14:ligatures w14:val="none"/>
              </w:rPr>
            </w:pPr>
            <w:r w:rsidRPr="000A043E">
              <w:rPr>
                <w:rFonts w:ascii="Arial" w:eastAsia="Times New Roman" w:hAnsi="Arial" w:cs="Arial"/>
                <w:b/>
                <w:bCs/>
                <w:color w:val="000000"/>
                <w:kern w:val="0"/>
                <w:sz w:val="24"/>
                <w:szCs w:val="24"/>
                <w14:ligatures w14:val="none"/>
              </w:rPr>
              <w:t>Fund/Department</w:t>
            </w:r>
          </w:p>
        </w:tc>
        <w:tc>
          <w:tcPr>
            <w:tcW w:w="1720" w:type="dxa"/>
            <w:tcBorders>
              <w:top w:val="single" w:sz="8" w:space="0" w:color="auto"/>
              <w:left w:val="nil"/>
              <w:bottom w:val="single" w:sz="8" w:space="0" w:color="auto"/>
              <w:right w:val="single" w:sz="8" w:space="0" w:color="auto"/>
            </w:tcBorders>
            <w:shd w:val="clear" w:color="auto" w:fill="auto"/>
            <w:vAlign w:val="center"/>
            <w:hideMark/>
          </w:tcPr>
          <w:p w14:paraId="32F5BADF" w14:textId="77777777" w:rsidR="000A043E" w:rsidRPr="000A043E" w:rsidRDefault="000A043E" w:rsidP="000A043E">
            <w:pPr>
              <w:spacing w:after="0" w:line="240" w:lineRule="auto"/>
              <w:jc w:val="center"/>
              <w:rPr>
                <w:rFonts w:ascii="Arial" w:eastAsia="Times New Roman" w:hAnsi="Arial" w:cs="Arial"/>
                <w:b/>
                <w:bCs/>
                <w:color w:val="000000"/>
                <w:kern w:val="0"/>
                <w:sz w:val="24"/>
                <w:szCs w:val="24"/>
                <w14:ligatures w14:val="none"/>
              </w:rPr>
            </w:pPr>
            <w:r w:rsidRPr="000A043E">
              <w:rPr>
                <w:rFonts w:ascii="Arial" w:eastAsia="Times New Roman" w:hAnsi="Arial" w:cs="Arial"/>
                <w:b/>
                <w:bCs/>
                <w:color w:val="000000"/>
                <w:kern w:val="0"/>
                <w:sz w:val="24"/>
                <w:szCs w:val="24"/>
                <w14:ligatures w14:val="none"/>
              </w:rPr>
              <w:t>Final Appropriated Amounts</w:t>
            </w:r>
          </w:p>
        </w:tc>
        <w:tc>
          <w:tcPr>
            <w:tcW w:w="1840" w:type="dxa"/>
            <w:tcBorders>
              <w:top w:val="single" w:sz="8" w:space="0" w:color="auto"/>
              <w:left w:val="nil"/>
              <w:bottom w:val="single" w:sz="8" w:space="0" w:color="auto"/>
              <w:right w:val="single" w:sz="8" w:space="0" w:color="auto"/>
            </w:tcBorders>
            <w:shd w:val="clear" w:color="auto" w:fill="auto"/>
            <w:vAlign w:val="center"/>
            <w:hideMark/>
          </w:tcPr>
          <w:p w14:paraId="180ED3C8" w14:textId="77777777" w:rsidR="000A043E" w:rsidRPr="000A043E" w:rsidRDefault="000A043E" w:rsidP="000A043E">
            <w:pPr>
              <w:spacing w:after="0" w:line="240" w:lineRule="auto"/>
              <w:jc w:val="center"/>
              <w:rPr>
                <w:rFonts w:ascii="Arial" w:eastAsia="Times New Roman" w:hAnsi="Arial" w:cs="Arial"/>
                <w:b/>
                <w:bCs/>
                <w:color w:val="000000"/>
                <w:kern w:val="0"/>
                <w:sz w:val="24"/>
                <w:szCs w:val="24"/>
                <w14:ligatures w14:val="none"/>
              </w:rPr>
            </w:pPr>
            <w:r w:rsidRPr="000A043E">
              <w:rPr>
                <w:rFonts w:ascii="Arial" w:eastAsia="Times New Roman" w:hAnsi="Arial" w:cs="Arial"/>
                <w:b/>
                <w:bCs/>
                <w:color w:val="000000"/>
                <w:kern w:val="0"/>
                <w:sz w:val="24"/>
                <w:szCs w:val="24"/>
                <w14:ligatures w14:val="none"/>
              </w:rPr>
              <w:t>Actual Expenditures</w:t>
            </w:r>
          </w:p>
        </w:tc>
        <w:tc>
          <w:tcPr>
            <w:tcW w:w="1480" w:type="dxa"/>
            <w:tcBorders>
              <w:top w:val="single" w:sz="8" w:space="0" w:color="auto"/>
              <w:left w:val="nil"/>
              <w:bottom w:val="single" w:sz="8" w:space="0" w:color="auto"/>
              <w:right w:val="single" w:sz="8" w:space="0" w:color="auto"/>
            </w:tcBorders>
            <w:shd w:val="clear" w:color="auto" w:fill="auto"/>
            <w:noWrap/>
            <w:vAlign w:val="center"/>
            <w:hideMark/>
          </w:tcPr>
          <w:p w14:paraId="0BDF602C" w14:textId="77777777" w:rsidR="000A043E" w:rsidRPr="000A043E" w:rsidRDefault="000A043E" w:rsidP="000A043E">
            <w:pPr>
              <w:spacing w:after="0" w:line="240" w:lineRule="auto"/>
              <w:jc w:val="center"/>
              <w:rPr>
                <w:rFonts w:ascii="Arial" w:eastAsia="Times New Roman" w:hAnsi="Arial" w:cs="Arial"/>
                <w:b/>
                <w:bCs/>
                <w:color w:val="000000"/>
                <w:kern w:val="0"/>
                <w:sz w:val="24"/>
                <w:szCs w:val="24"/>
                <w14:ligatures w14:val="none"/>
              </w:rPr>
            </w:pPr>
            <w:r w:rsidRPr="000A043E">
              <w:rPr>
                <w:rFonts w:ascii="Arial" w:eastAsia="Times New Roman" w:hAnsi="Arial" w:cs="Arial"/>
                <w:b/>
                <w:bCs/>
                <w:color w:val="000000"/>
                <w:kern w:val="0"/>
                <w:sz w:val="24"/>
                <w:szCs w:val="24"/>
                <w14:ligatures w14:val="none"/>
              </w:rPr>
              <w:t>Variance</w:t>
            </w:r>
          </w:p>
        </w:tc>
      </w:tr>
      <w:tr w:rsidR="000A043E" w:rsidRPr="000A043E" w14:paraId="38F26171" w14:textId="77777777" w:rsidTr="000A043E">
        <w:trPr>
          <w:trHeight w:val="315"/>
        </w:trPr>
        <w:tc>
          <w:tcPr>
            <w:tcW w:w="3320" w:type="dxa"/>
            <w:tcBorders>
              <w:top w:val="nil"/>
              <w:left w:val="single" w:sz="8" w:space="0" w:color="auto"/>
              <w:bottom w:val="single" w:sz="8" w:space="0" w:color="auto"/>
              <w:right w:val="single" w:sz="8" w:space="0" w:color="auto"/>
            </w:tcBorders>
            <w:shd w:val="clear" w:color="auto" w:fill="auto"/>
            <w:noWrap/>
            <w:vAlign w:val="center"/>
            <w:hideMark/>
          </w:tcPr>
          <w:p w14:paraId="2CC6E58C" w14:textId="77777777" w:rsidR="000A043E" w:rsidRPr="000A043E" w:rsidRDefault="000A043E" w:rsidP="000A043E">
            <w:pPr>
              <w:spacing w:after="0" w:line="240" w:lineRule="auto"/>
              <w:rPr>
                <w:rFonts w:ascii="Arial" w:eastAsia="Times New Roman" w:hAnsi="Arial" w:cs="Arial"/>
                <w:color w:val="000000"/>
                <w:kern w:val="0"/>
                <w:sz w:val="24"/>
                <w:szCs w:val="24"/>
                <w14:ligatures w14:val="none"/>
              </w:rPr>
            </w:pPr>
            <w:r w:rsidRPr="000A043E">
              <w:rPr>
                <w:rFonts w:ascii="Arial" w:eastAsia="Times New Roman" w:hAnsi="Arial" w:cs="Arial"/>
                <w:color w:val="000000"/>
                <w:kern w:val="0"/>
                <w:sz w:val="24"/>
                <w:szCs w:val="24"/>
                <w14:ligatures w14:val="none"/>
              </w:rPr>
              <w:t>General Fund:</w:t>
            </w:r>
          </w:p>
        </w:tc>
        <w:tc>
          <w:tcPr>
            <w:tcW w:w="1720" w:type="dxa"/>
            <w:tcBorders>
              <w:top w:val="nil"/>
              <w:left w:val="nil"/>
              <w:bottom w:val="single" w:sz="8" w:space="0" w:color="auto"/>
              <w:right w:val="single" w:sz="8" w:space="0" w:color="auto"/>
            </w:tcBorders>
            <w:shd w:val="clear" w:color="auto" w:fill="auto"/>
            <w:noWrap/>
            <w:vAlign w:val="bottom"/>
            <w:hideMark/>
          </w:tcPr>
          <w:p w14:paraId="6560EE8B" w14:textId="77777777" w:rsidR="000A043E" w:rsidRPr="000A043E" w:rsidRDefault="000A043E" w:rsidP="000A043E">
            <w:pPr>
              <w:spacing w:after="0" w:line="240" w:lineRule="auto"/>
              <w:rPr>
                <w:rFonts w:ascii="Calibri" w:eastAsia="Times New Roman" w:hAnsi="Calibri" w:cs="Calibri"/>
                <w:color w:val="000000"/>
                <w:kern w:val="0"/>
                <w14:ligatures w14:val="none"/>
              </w:rPr>
            </w:pPr>
            <w:r w:rsidRPr="000A043E">
              <w:rPr>
                <w:rFonts w:ascii="Calibri" w:eastAsia="Times New Roman" w:hAnsi="Calibri" w:cs="Calibri"/>
                <w:color w:val="000000"/>
                <w:kern w:val="0"/>
                <w14:ligatures w14:val="none"/>
              </w:rPr>
              <w:t> </w:t>
            </w:r>
          </w:p>
        </w:tc>
        <w:tc>
          <w:tcPr>
            <w:tcW w:w="1840" w:type="dxa"/>
            <w:tcBorders>
              <w:top w:val="nil"/>
              <w:left w:val="nil"/>
              <w:bottom w:val="single" w:sz="8" w:space="0" w:color="auto"/>
              <w:right w:val="single" w:sz="8" w:space="0" w:color="auto"/>
            </w:tcBorders>
            <w:shd w:val="clear" w:color="auto" w:fill="auto"/>
            <w:noWrap/>
            <w:vAlign w:val="bottom"/>
            <w:hideMark/>
          </w:tcPr>
          <w:p w14:paraId="52AC3DA9" w14:textId="77777777" w:rsidR="000A043E" w:rsidRPr="000A043E" w:rsidRDefault="000A043E" w:rsidP="000A043E">
            <w:pPr>
              <w:spacing w:after="0" w:line="240" w:lineRule="auto"/>
              <w:rPr>
                <w:rFonts w:ascii="Calibri" w:eastAsia="Times New Roman" w:hAnsi="Calibri" w:cs="Calibri"/>
                <w:color w:val="000000"/>
                <w:kern w:val="0"/>
                <w14:ligatures w14:val="none"/>
              </w:rPr>
            </w:pPr>
            <w:r w:rsidRPr="000A043E">
              <w:rPr>
                <w:rFonts w:ascii="Calibri" w:eastAsia="Times New Roman" w:hAnsi="Calibri" w:cs="Calibri"/>
                <w:color w:val="000000"/>
                <w:kern w:val="0"/>
                <w14:ligatures w14:val="none"/>
              </w:rPr>
              <w:t> </w:t>
            </w:r>
          </w:p>
        </w:tc>
        <w:tc>
          <w:tcPr>
            <w:tcW w:w="1480" w:type="dxa"/>
            <w:tcBorders>
              <w:top w:val="nil"/>
              <w:left w:val="nil"/>
              <w:bottom w:val="single" w:sz="8" w:space="0" w:color="auto"/>
              <w:right w:val="single" w:sz="8" w:space="0" w:color="auto"/>
            </w:tcBorders>
            <w:shd w:val="clear" w:color="auto" w:fill="auto"/>
            <w:noWrap/>
            <w:vAlign w:val="bottom"/>
            <w:hideMark/>
          </w:tcPr>
          <w:p w14:paraId="34C65D34" w14:textId="77777777" w:rsidR="000A043E" w:rsidRPr="000A043E" w:rsidRDefault="000A043E" w:rsidP="000A043E">
            <w:pPr>
              <w:spacing w:after="0" w:line="240" w:lineRule="auto"/>
              <w:rPr>
                <w:rFonts w:ascii="Calibri" w:eastAsia="Times New Roman" w:hAnsi="Calibri" w:cs="Calibri"/>
                <w:color w:val="000000"/>
                <w:kern w:val="0"/>
                <w14:ligatures w14:val="none"/>
              </w:rPr>
            </w:pPr>
            <w:r w:rsidRPr="000A043E">
              <w:rPr>
                <w:rFonts w:ascii="Calibri" w:eastAsia="Times New Roman" w:hAnsi="Calibri" w:cs="Calibri"/>
                <w:color w:val="000000"/>
                <w:kern w:val="0"/>
                <w14:ligatures w14:val="none"/>
              </w:rPr>
              <w:t> </w:t>
            </w:r>
          </w:p>
        </w:tc>
      </w:tr>
      <w:tr w:rsidR="000A043E" w:rsidRPr="000A043E" w14:paraId="4CF8028B" w14:textId="77777777" w:rsidTr="000A043E">
        <w:trPr>
          <w:trHeight w:val="315"/>
        </w:trPr>
        <w:tc>
          <w:tcPr>
            <w:tcW w:w="3320" w:type="dxa"/>
            <w:tcBorders>
              <w:top w:val="nil"/>
              <w:left w:val="single" w:sz="8" w:space="0" w:color="auto"/>
              <w:bottom w:val="single" w:sz="8" w:space="0" w:color="auto"/>
              <w:right w:val="single" w:sz="8" w:space="0" w:color="auto"/>
            </w:tcBorders>
            <w:shd w:val="clear" w:color="auto" w:fill="auto"/>
            <w:noWrap/>
            <w:vAlign w:val="center"/>
            <w:hideMark/>
          </w:tcPr>
          <w:p w14:paraId="459105D1" w14:textId="77777777" w:rsidR="000A043E" w:rsidRPr="000A043E" w:rsidRDefault="000A043E" w:rsidP="000A043E">
            <w:pPr>
              <w:spacing w:after="0" w:line="240" w:lineRule="auto"/>
              <w:ind w:firstLineChars="200" w:firstLine="480"/>
              <w:rPr>
                <w:rFonts w:ascii="Arial" w:eastAsia="Times New Roman" w:hAnsi="Arial" w:cs="Arial"/>
                <w:color w:val="000000"/>
                <w:kern w:val="0"/>
                <w:sz w:val="24"/>
                <w:szCs w:val="24"/>
                <w14:ligatures w14:val="none"/>
              </w:rPr>
            </w:pPr>
            <w:r w:rsidRPr="000A043E">
              <w:rPr>
                <w:rFonts w:ascii="Arial" w:eastAsia="Times New Roman" w:hAnsi="Arial" w:cs="Arial"/>
                <w:color w:val="000000"/>
                <w:kern w:val="0"/>
                <w:sz w:val="24"/>
                <w:szCs w:val="24"/>
                <w14:ligatures w14:val="none"/>
              </w:rPr>
              <w:t>General Government</w:t>
            </w:r>
          </w:p>
        </w:tc>
        <w:tc>
          <w:tcPr>
            <w:tcW w:w="1720" w:type="dxa"/>
            <w:tcBorders>
              <w:top w:val="nil"/>
              <w:left w:val="nil"/>
              <w:bottom w:val="single" w:sz="8" w:space="0" w:color="auto"/>
              <w:right w:val="single" w:sz="8" w:space="0" w:color="auto"/>
            </w:tcBorders>
            <w:shd w:val="clear" w:color="auto" w:fill="auto"/>
            <w:noWrap/>
            <w:vAlign w:val="center"/>
            <w:hideMark/>
          </w:tcPr>
          <w:p w14:paraId="6798EDA1" w14:textId="77777777" w:rsidR="000A043E" w:rsidRPr="000A043E" w:rsidRDefault="000A043E" w:rsidP="000A043E">
            <w:pPr>
              <w:spacing w:after="0" w:line="240" w:lineRule="auto"/>
              <w:jc w:val="right"/>
              <w:rPr>
                <w:rFonts w:ascii="Arial" w:eastAsia="Times New Roman" w:hAnsi="Arial" w:cs="Arial"/>
                <w:color w:val="000000"/>
                <w:kern w:val="0"/>
                <w:sz w:val="24"/>
                <w:szCs w:val="24"/>
                <w14:ligatures w14:val="none"/>
              </w:rPr>
            </w:pPr>
            <w:r w:rsidRPr="000A043E">
              <w:rPr>
                <w:rFonts w:ascii="Arial" w:eastAsia="Times New Roman" w:hAnsi="Arial" w:cs="Arial"/>
                <w:color w:val="000000"/>
                <w:kern w:val="0"/>
                <w:sz w:val="24"/>
                <w:szCs w:val="24"/>
                <w14:ligatures w14:val="none"/>
              </w:rPr>
              <w:t>487,720</w:t>
            </w:r>
          </w:p>
        </w:tc>
        <w:tc>
          <w:tcPr>
            <w:tcW w:w="1840" w:type="dxa"/>
            <w:tcBorders>
              <w:top w:val="nil"/>
              <w:left w:val="nil"/>
              <w:bottom w:val="single" w:sz="8" w:space="0" w:color="auto"/>
              <w:right w:val="single" w:sz="8" w:space="0" w:color="auto"/>
            </w:tcBorders>
            <w:shd w:val="clear" w:color="auto" w:fill="auto"/>
            <w:noWrap/>
            <w:vAlign w:val="center"/>
            <w:hideMark/>
          </w:tcPr>
          <w:p w14:paraId="70E116FF" w14:textId="77777777" w:rsidR="000A043E" w:rsidRPr="000A043E" w:rsidRDefault="000A043E" w:rsidP="000A043E">
            <w:pPr>
              <w:spacing w:after="0" w:line="240" w:lineRule="auto"/>
              <w:jc w:val="right"/>
              <w:rPr>
                <w:rFonts w:ascii="Arial" w:eastAsia="Times New Roman" w:hAnsi="Arial" w:cs="Arial"/>
                <w:color w:val="000000"/>
                <w:kern w:val="0"/>
                <w:sz w:val="24"/>
                <w:szCs w:val="24"/>
                <w14:ligatures w14:val="none"/>
              </w:rPr>
            </w:pPr>
            <w:r w:rsidRPr="000A043E">
              <w:rPr>
                <w:rFonts w:ascii="Arial" w:eastAsia="Times New Roman" w:hAnsi="Arial" w:cs="Arial"/>
                <w:color w:val="000000"/>
                <w:kern w:val="0"/>
                <w:sz w:val="24"/>
                <w:szCs w:val="24"/>
                <w14:ligatures w14:val="none"/>
              </w:rPr>
              <w:t>470,699</w:t>
            </w:r>
          </w:p>
        </w:tc>
        <w:tc>
          <w:tcPr>
            <w:tcW w:w="1480" w:type="dxa"/>
            <w:tcBorders>
              <w:top w:val="nil"/>
              <w:left w:val="nil"/>
              <w:bottom w:val="single" w:sz="8" w:space="0" w:color="auto"/>
              <w:right w:val="single" w:sz="8" w:space="0" w:color="auto"/>
            </w:tcBorders>
            <w:shd w:val="clear" w:color="auto" w:fill="auto"/>
            <w:noWrap/>
            <w:vAlign w:val="center"/>
            <w:hideMark/>
          </w:tcPr>
          <w:p w14:paraId="063C28DB" w14:textId="77777777" w:rsidR="000A043E" w:rsidRPr="000A043E" w:rsidRDefault="000A043E" w:rsidP="000A043E">
            <w:pPr>
              <w:spacing w:after="0" w:line="240" w:lineRule="auto"/>
              <w:jc w:val="right"/>
              <w:rPr>
                <w:rFonts w:ascii="Arial" w:eastAsia="Times New Roman" w:hAnsi="Arial" w:cs="Arial"/>
                <w:color w:val="000000"/>
                <w:kern w:val="0"/>
                <w:sz w:val="24"/>
                <w:szCs w:val="24"/>
                <w14:ligatures w14:val="none"/>
              </w:rPr>
            </w:pPr>
            <w:r w:rsidRPr="000A043E">
              <w:rPr>
                <w:rFonts w:ascii="Arial" w:eastAsia="Times New Roman" w:hAnsi="Arial" w:cs="Arial"/>
                <w:color w:val="000000"/>
                <w:kern w:val="0"/>
                <w:sz w:val="24"/>
                <w:szCs w:val="24"/>
                <w14:ligatures w14:val="none"/>
              </w:rPr>
              <w:t>17,021</w:t>
            </w:r>
          </w:p>
        </w:tc>
      </w:tr>
      <w:tr w:rsidR="000A043E" w:rsidRPr="000A043E" w14:paraId="55C40B82" w14:textId="77777777" w:rsidTr="000A043E">
        <w:trPr>
          <w:trHeight w:val="315"/>
        </w:trPr>
        <w:tc>
          <w:tcPr>
            <w:tcW w:w="3320" w:type="dxa"/>
            <w:tcBorders>
              <w:top w:val="nil"/>
              <w:left w:val="single" w:sz="8" w:space="0" w:color="auto"/>
              <w:bottom w:val="single" w:sz="8" w:space="0" w:color="auto"/>
              <w:right w:val="single" w:sz="8" w:space="0" w:color="auto"/>
            </w:tcBorders>
            <w:shd w:val="clear" w:color="auto" w:fill="auto"/>
            <w:noWrap/>
            <w:vAlign w:val="center"/>
            <w:hideMark/>
          </w:tcPr>
          <w:p w14:paraId="6186760C" w14:textId="77777777" w:rsidR="000A043E" w:rsidRPr="000A043E" w:rsidRDefault="000A043E" w:rsidP="000A043E">
            <w:pPr>
              <w:spacing w:after="0" w:line="240" w:lineRule="auto"/>
              <w:ind w:firstLineChars="200" w:firstLine="480"/>
              <w:rPr>
                <w:rFonts w:ascii="Arial" w:eastAsia="Times New Roman" w:hAnsi="Arial" w:cs="Arial"/>
                <w:color w:val="000000"/>
                <w:kern w:val="0"/>
                <w:sz w:val="24"/>
                <w:szCs w:val="24"/>
                <w14:ligatures w14:val="none"/>
              </w:rPr>
            </w:pPr>
            <w:r w:rsidRPr="000A043E">
              <w:rPr>
                <w:rFonts w:ascii="Arial" w:eastAsia="Times New Roman" w:hAnsi="Arial" w:cs="Arial"/>
                <w:color w:val="000000"/>
                <w:kern w:val="0"/>
                <w:sz w:val="24"/>
                <w:szCs w:val="24"/>
                <w14:ligatures w14:val="none"/>
              </w:rPr>
              <w:t>Police</w:t>
            </w:r>
          </w:p>
        </w:tc>
        <w:tc>
          <w:tcPr>
            <w:tcW w:w="1720" w:type="dxa"/>
            <w:tcBorders>
              <w:top w:val="nil"/>
              <w:left w:val="nil"/>
              <w:bottom w:val="single" w:sz="8" w:space="0" w:color="auto"/>
              <w:right w:val="single" w:sz="8" w:space="0" w:color="auto"/>
            </w:tcBorders>
            <w:shd w:val="clear" w:color="auto" w:fill="auto"/>
            <w:noWrap/>
            <w:vAlign w:val="center"/>
            <w:hideMark/>
          </w:tcPr>
          <w:p w14:paraId="7E6B853E" w14:textId="77777777" w:rsidR="000A043E" w:rsidRPr="000A043E" w:rsidRDefault="000A043E" w:rsidP="000A043E">
            <w:pPr>
              <w:spacing w:after="0" w:line="240" w:lineRule="auto"/>
              <w:jc w:val="right"/>
              <w:rPr>
                <w:rFonts w:ascii="Arial" w:eastAsia="Times New Roman" w:hAnsi="Arial" w:cs="Arial"/>
                <w:color w:val="000000"/>
                <w:kern w:val="0"/>
                <w:sz w:val="24"/>
                <w:szCs w:val="24"/>
                <w14:ligatures w14:val="none"/>
              </w:rPr>
            </w:pPr>
            <w:r w:rsidRPr="000A043E">
              <w:rPr>
                <w:rFonts w:ascii="Arial" w:eastAsia="Times New Roman" w:hAnsi="Arial" w:cs="Arial"/>
                <w:color w:val="000000"/>
                <w:kern w:val="0"/>
                <w:sz w:val="24"/>
                <w:szCs w:val="24"/>
                <w14:ligatures w14:val="none"/>
              </w:rPr>
              <w:t>677,706</w:t>
            </w:r>
          </w:p>
        </w:tc>
        <w:tc>
          <w:tcPr>
            <w:tcW w:w="1840" w:type="dxa"/>
            <w:tcBorders>
              <w:top w:val="nil"/>
              <w:left w:val="nil"/>
              <w:bottom w:val="single" w:sz="8" w:space="0" w:color="auto"/>
              <w:right w:val="single" w:sz="8" w:space="0" w:color="auto"/>
            </w:tcBorders>
            <w:shd w:val="clear" w:color="auto" w:fill="auto"/>
            <w:noWrap/>
            <w:vAlign w:val="center"/>
            <w:hideMark/>
          </w:tcPr>
          <w:p w14:paraId="7DE3A863" w14:textId="77777777" w:rsidR="000A043E" w:rsidRPr="000A043E" w:rsidRDefault="000A043E" w:rsidP="000A043E">
            <w:pPr>
              <w:spacing w:after="0" w:line="240" w:lineRule="auto"/>
              <w:jc w:val="right"/>
              <w:rPr>
                <w:rFonts w:ascii="Arial" w:eastAsia="Times New Roman" w:hAnsi="Arial" w:cs="Arial"/>
                <w:color w:val="000000"/>
                <w:kern w:val="0"/>
                <w:sz w:val="24"/>
                <w:szCs w:val="24"/>
                <w14:ligatures w14:val="none"/>
              </w:rPr>
            </w:pPr>
            <w:r w:rsidRPr="000A043E">
              <w:rPr>
                <w:rFonts w:ascii="Arial" w:eastAsia="Times New Roman" w:hAnsi="Arial" w:cs="Arial"/>
                <w:color w:val="000000"/>
                <w:kern w:val="0"/>
                <w:sz w:val="24"/>
                <w:szCs w:val="24"/>
                <w14:ligatures w14:val="none"/>
              </w:rPr>
              <w:t>600,073</w:t>
            </w:r>
          </w:p>
        </w:tc>
        <w:tc>
          <w:tcPr>
            <w:tcW w:w="1480" w:type="dxa"/>
            <w:tcBorders>
              <w:top w:val="nil"/>
              <w:left w:val="nil"/>
              <w:bottom w:val="single" w:sz="8" w:space="0" w:color="auto"/>
              <w:right w:val="single" w:sz="8" w:space="0" w:color="auto"/>
            </w:tcBorders>
            <w:shd w:val="clear" w:color="auto" w:fill="auto"/>
            <w:noWrap/>
            <w:vAlign w:val="center"/>
            <w:hideMark/>
          </w:tcPr>
          <w:p w14:paraId="21BFCA63" w14:textId="77777777" w:rsidR="000A043E" w:rsidRPr="000A043E" w:rsidRDefault="000A043E" w:rsidP="000A043E">
            <w:pPr>
              <w:spacing w:after="0" w:line="240" w:lineRule="auto"/>
              <w:jc w:val="right"/>
              <w:rPr>
                <w:rFonts w:ascii="Arial" w:eastAsia="Times New Roman" w:hAnsi="Arial" w:cs="Arial"/>
                <w:color w:val="000000"/>
                <w:kern w:val="0"/>
                <w:sz w:val="24"/>
                <w:szCs w:val="24"/>
                <w14:ligatures w14:val="none"/>
              </w:rPr>
            </w:pPr>
            <w:r w:rsidRPr="000A043E">
              <w:rPr>
                <w:rFonts w:ascii="Arial" w:eastAsia="Times New Roman" w:hAnsi="Arial" w:cs="Arial"/>
                <w:color w:val="000000"/>
                <w:kern w:val="0"/>
                <w:sz w:val="24"/>
                <w:szCs w:val="24"/>
                <w14:ligatures w14:val="none"/>
              </w:rPr>
              <w:t>77,633</w:t>
            </w:r>
          </w:p>
        </w:tc>
      </w:tr>
      <w:tr w:rsidR="000A043E" w:rsidRPr="000A043E" w14:paraId="6769C4A6" w14:textId="77777777" w:rsidTr="000A043E">
        <w:trPr>
          <w:trHeight w:val="315"/>
        </w:trPr>
        <w:tc>
          <w:tcPr>
            <w:tcW w:w="3320" w:type="dxa"/>
            <w:tcBorders>
              <w:top w:val="nil"/>
              <w:left w:val="single" w:sz="8" w:space="0" w:color="auto"/>
              <w:bottom w:val="single" w:sz="8" w:space="0" w:color="auto"/>
              <w:right w:val="single" w:sz="8" w:space="0" w:color="auto"/>
            </w:tcBorders>
            <w:shd w:val="clear" w:color="auto" w:fill="auto"/>
            <w:noWrap/>
            <w:vAlign w:val="center"/>
            <w:hideMark/>
          </w:tcPr>
          <w:p w14:paraId="5CFA685F" w14:textId="77777777" w:rsidR="000A043E" w:rsidRPr="000A043E" w:rsidRDefault="000A043E" w:rsidP="000A043E">
            <w:pPr>
              <w:spacing w:after="0" w:line="240" w:lineRule="auto"/>
              <w:ind w:firstLineChars="200" w:firstLine="480"/>
              <w:rPr>
                <w:rFonts w:ascii="Arial" w:eastAsia="Times New Roman" w:hAnsi="Arial" w:cs="Arial"/>
                <w:color w:val="000000"/>
                <w:kern w:val="0"/>
                <w:sz w:val="24"/>
                <w:szCs w:val="24"/>
                <w14:ligatures w14:val="none"/>
              </w:rPr>
            </w:pPr>
            <w:r w:rsidRPr="000A043E">
              <w:rPr>
                <w:rFonts w:ascii="Arial" w:eastAsia="Times New Roman" w:hAnsi="Arial" w:cs="Arial"/>
                <w:color w:val="000000"/>
                <w:kern w:val="0"/>
                <w:sz w:val="24"/>
                <w:szCs w:val="24"/>
                <w14:ligatures w14:val="none"/>
              </w:rPr>
              <w:t>Airport</w:t>
            </w:r>
          </w:p>
        </w:tc>
        <w:tc>
          <w:tcPr>
            <w:tcW w:w="1720" w:type="dxa"/>
            <w:tcBorders>
              <w:top w:val="nil"/>
              <w:left w:val="nil"/>
              <w:bottom w:val="single" w:sz="8" w:space="0" w:color="auto"/>
              <w:right w:val="single" w:sz="8" w:space="0" w:color="auto"/>
            </w:tcBorders>
            <w:shd w:val="clear" w:color="auto" w:fill="auto"/>
            <w:noWrap/>
            <w:vAlign w:val="center"/>
            <w:hideMark/>
          </w:tcPr>
          <w:p w14:paraId="0D82DECE" w14:textId="77777777" w:rsidR="000A043E" w:rsidRPr="000A043E" w:rsidRDefault="000A043E" w:rsidP="000A043E">
            <w:pPr>
              <w:spacing w:after="0" w:line="240" w:lineRule="auto"/>
              <w:jc w:val="right"/>
              <w:rPr>
                <w:rFonts w:ascii="Arial" w:eastAsia="Times New Roman" w:hAnsi="Arial" w:cs="Arial"/>
                <w:color w:val="000000"/>
                <w:kern w:val="0"/>
                <w:sz w:val="24"/>
                <w:szCs w:val="24"/>
                <w14:ligatures w14:val="none"/>
              </w:rPr>
            </w:pPr>
            <w:r w:rsidRPr="000A043E">
              <w:rPr>
                <w:rFonts w:ascii="Arial" w:eastAsia="Times New Roman" w:hAnsi="Arial" w:cs="Arial"/>
                <w:color w:val="000000"/>
                <w:kern w:val="0"/>
                <w:sz w:val="24"/>
                <w:szCs w:val="24"/>
                <w14:ligatures w14:val="none"/>
              </w:rPr>
              <w:t>12,191</w:t>
            </w:r>
          </w:p>
        </w:tc>
        <w:tc>
          <w:tcPr>
            <w:tcW w:w="1840" w:type="dxa"/>
            <w:tcBorders>
              <w:top w:val="nil"/>
              <w:left w:val="nil"/>
              <w:bottom w:val="single" w:sz="8" w:space="0" w:color="auto"/>
              <w:right w:val="single" w:sz="8" w:space="0" w:color="auto"/>
            </w:tcBorders>
            <w:shd w:val="clear" w:color="auto" w:fill="auto"/>
            <w:noWrap/>
            <w:vAlign w:val="center"/>
            <w:hideMark/>
          </w:tcPr>
          <w:p w14:paraId="70AA3397" w14:textId="77777777" w:rsidR="000A043E" w:rsidRPr="000A043E" w:rsidRDefault="000A043E" w:rsidP="000A043E">
            <w:pPr>
              <w:spacing w:after="0" w:line="240" w:lineRule="auto"/>
              <w:jc w:val="right"/>
              <w:rPr>
                <w:rFonts w:ascii="Arial" w:eastAsia="Times New Roman" w:hAnsi="Arial" w:cs="Arial"/>
                <w:color w:val="000000"/>
                <w:kern w:val="0"/>
                <w:sz w:val="24"/>
                <w:szCs w:val="24"/>
                <w14:ligatures w14:val="none"/>
              </w:rPr>
            </w:pPr>
            <w:r w:rsidRPr="000A043E">
              <w:rPr>
                <w:rFonts w:ascii="Arial" w:eastAsia="Times New Roman" w:hAnsi="Arial" w:cs="Arial"/>
                <w:color w:val="000000"/>
                <w:kern w:val="0"/>
                <w:sz w:val="24"/>
                <w:szCs w:val="24"/>
                <w14:ligatures w14:val="none"/>
              </w:rPr>
              <w:t>8,474</w:t>
            </w:r>
          </w:p>
        </w:tc>
        <w:tc>
          <w:tcPr>
            <w:tcW w:w="1480" w:type="dxa"/>
            <w:tcBorders>
              <w:top w:val="nil"/>
              <w:left w:val="nil"/>
              <w:bottom w:val="single" w:sz="8" w:space="0" w:color="auto"/>
              <w:right w:val="single" w:sz="8" w:space="0" w:color="auto"/>
            </w:tcBorders>
            <w:shd w:val="clear" w:color="auto" w:fill="auto"/>
            <w:noWrap/>
            <w:vAlign w:val="center"/>
            <w:hideMark/>
          </w:tcPr>
          <w:p w14:paraId="4C8A0EE2" w14:textId="77777777" w:rsidR="000A043E" w:rsidRPr="000A043E" w:rsidRDefault="000A043E" w:rsidP="000A043E">
            <w:pPr>
              <w:spacing w:after="0" w:line="240" w:lineRule="auto"/>
              <w:jc w:val="right"/>
              <w:rPr>
                <w:rFonts w:ascii="Arial" w:eastAsia="Times New Roman" w:hAnsi="Arial" w:cs="Arial"/>
                <w:color w:val="000000"/>
                <w:kern w:val="0"/>
                <w:sz w:val="24"/>
                <w:szCs w:val="24"/>
                <w14:ligatures w14:val="none"/>
              </w:rPr>
            </w:pPr>
            <w:r w:rsidRPr="000A043E">
              <w:rPr>
                <w:rFonts w:ascii="Arial" w:eastAsia="Times New Roman" w:hAnsi="Arial" w:cs="Arial"/>
                <w:color w:val="000000"/>
                <w:kern w:val="0"/>
                <w:sz w:val="24"/>
                <w:szCs w:val="24"/>
                <w14:ligatures w14:val="none"/>
              </w:rPr>
              <w:t>3,717</w:t>
            </w:r>
          </w:p>
        </w:tc>
      </w:tr>
      <w:tr w:rsidR="000A043E" w:rsidRPr="000A043E" w14:paraId="66D230CB" w14:textId="77777777" w:rsidTr="000A043E">
        <w:trPr>
          <w:trHeight w:val="315"/>
        </w:trPr>
        <w:tc>
          <w:tcPr>
            <w:tcW w:w="3320" w:type="dxa"/>
            <w:tcBorders>
              <w:top w:val="nil"/>
              <w:left w:val="single" w:sz="8" w:space="0" w:color="auto"/>
              <w:bottom w:val="single" w:sz="8" w:space="0" w:color="auto"/>
              <w:right w:val="single" w:sz="8" w:space="0" w:color="auto"/>
            </w:tcBorders>
            <w:shd w:val="clear" w:color="auto" w:fill="auto"/>
            <w:noWrap/>
            <w:vAlign w:val="center"/>
            <w:hideMark/>
          </w:tcPr>
          <w:p w14:paraId="5FA9F842" w14:textId="77777777" w:rsidR="000A043E" w:rsidRPr="000A043E" w:rsidRDefault="000A043E" w:rsidP="000A043E">
            <w:pPr>
              <w:spacing w:after="0" w:line="240" w:lineRule="auto"/>
              <w:ind w:firstLineChars="200" w:firstLine="480"/>
              <w:rPr>
                <w:rFonts w:ascii="Arial" w:eastAsia="Times New Roman" w:hAnsi="Arial" w:cs="Arial"/>
                <w:color w:val="000000"/>
                <w:kern w:val="0"/>
                <w:sz w:val="24"/>
                <w:szCs w:val="24"/>
                <w14:ligatures w14:val="none"/>
              </w:rPr>
            </w:pPr>
            <w:r w:rsidRPr="000A043E">
              <w:rPr>
                <w:rFonts w:ascii="Arial" w:eastAsia="Times New Roman" w:hAnsi="Arial" w:cs="Arial"/>
                <w:color w:val="000000"/>
                <w:kern w:val="0"/>
                <w:sz w:val="24"/>
                <w:szCs w:val="24"/>
                <w14:ligatures w14:val="none"/>
              </w:rPr>
              <w:t>Public Safety</w:t>
            </w:r>
          </w:p>
        </w:tc>
        <w:tc>
          <w:tcPr>
            <w:tcW w:w="1720" w:type="dxa"/>
            <w:tcBorders>
              <w:top w:val="nil"/>
              <w:left w:val="nil"/>
              <w:bottom w:val="single" w:sz="8" w:space="0" w:color="auto"/>
              <w:right w:val="single" w:sz="8" w:space="0" w:color="auto"/>
            </w:tcBorders>
            <w:shd w:val="clear" w:color="auto" w:fill="auto"/>
            <w:noWrap/>
            <w:vAlign w:val="center"/>
            <w:hideMark/>
          </w:tcPr>
          <w:p w14:paraId="16A5E1A8" w14:textId="77777777" w:rsidR="000A043E" w:rsidRPr="000A043E" w:rsidRDefault="000A043E" w:rsidP="000A043E">
            <w:pPr>
              <w:spacing w:after="0" w:line="240" w:lineRule="auto"/>
              <w:jc w:val="right"/>
              <w:rPr>
                <w:rFonts w:ascii="Arial" w:eastAsia="Times New Roman" w:hAnsi="Arial" w:cs="Arial"/>
                <w:color w:val="000000"/>
                <w:kern w:val="0"/>
                <w:sz w:val="24"/>
                <w:szCs w:val="24"/>
                <w14:ligatures w14:val="none"/>
              </w:rPr>
            </w:pPr>
            <w:r w:rsidRPr="000A043E">
              <w:rPr>
                <w:rFonts w:ascii="Arial" w:eastAsia="Times New Roman" w:hAnsi="Arial" w:cs="Arial"/>
                <w:color w:val="000000"/>
                <w:kern w:val="0"/>
                <w:sz w:val="24"/>
                <w:szCs w:val="24"/>
                <w14:ligatures w14:val="none"/>
              </w:rPr>
              <w:t>7,438</w:t>
            </w:r>
          </w:p>
        </w:tc>
        <w:tc>
          <w:tcPr>
            <w:tcW w:w="1840" w:type="dxa"/>
            <w:tcBorders>
              <w:top w:val="nil"/>
              <w:left w:val="nil"/>
              <w:bottom w:val="single" w:sz="8" w:space="0" w:color="auto"/>
              <w:right w:val="single" w:sz="8" w:space="0" w:color="auto"/>
            </w:tcBorders>
            <w:shd w:val="clear" w:color="auto" w:fill="auto"/>
            <w:noWrap/>
            <w:vAlign w:val="center"/>
            <w:hideMark/>
          </w:tcPr>
          <w:p w14:paraId="74CEB029" w14:textId="77777777" w:rsidR="000A043E" w:rsidRPr="000A043E" w:rsidRDefault="000A043E" w:rsidP="000A043E">
            <w:pPr>
              <w:spacing w:after="0" w:line="240" w:lineRule="auto"/>
              <w:jc w:val="right"/>
              <w:rPr>
                <w:rFonts w:ascii="Arial" w:eastAsia="Times New Roman" w:hAnsi="Arial" w:cs="Arial"/>
                <w:color w:val="000000"/>
                <w:kern w:val="0"/>
                <w:sz w:val="24"/>
                <w:szCs w:val="24"/>
                <w14:ligatures w14:val="none"/>
              </w:rPr>
            </w:pPr>
            <w:r w:rsidRPr="000A043E">
              <w:rPr>
                <w:rFonts w:ascii="Arial" w:eastAsia="Times New Roman" w:hAnsi="Arial" w:cs="Arial"/>
                <w:color w:val="000000"/>
                <w:kern w:val="0"/>
                <w:sz w:val="24"/>
                <w:szCs w:val="24"/>
                <w14:ligatures w14:val="none"/>
              </w:rPr>
              <w:t>7,436</w:t>
            </w:r>
          </w:p>
        </w:tc>
        <w:tc>
          <w:tcPr>
            <w:tcW w:w="1480" w:type="dxa"/>
            <w:tcBorders>
              <w:top w:val="nil"/>
              <w:left w:val="nil"/>
              <w:bottom w:val="single" w:sz="8" w:space="0" w:color="auto"/>
              <w:right w:val="single" w:sz="8" w:space="0" w:color="auto"/>
            </w:tcBorders>
            <w:shd w:val="clear" w:color="auto" w:fill="auto"/>
            <w:noWrap/>
            <w:vAlign w:val="center"/>
            <w:hideMark/>
          </w:tcPr>
          <w:p w14:paraId="384915B2" w14:textId="77777777" w:rsidR="000A043E" w:rsidRPr="000A043E" w:rsidRDefault="000A043E" w:rsidP="000A043E">
            <w:pPr>
              <w:spacing w:after="0" w:line="240" w:lineRule="auto"/>
              <w:jc w:val="right"/>
              <w:rPr>
                <w:rFonts w:ascii="Arial" w:eastAsia="Times New Roman" w:hAnsi="Arial" w:cs="Arial"/>
                <w:color w:val="000000"/>
                <w:kern w:val="0"/>
                <w:sz w:val="24"/>
                <w:szCs w:val="24"/>
                <w14:ligatures w14:val="none"/>
              </w:rPr>
            </w:pPr>
            <w:r w:rsidRPr="000A043E">
              <w:rPr>
                <w:rFonts w:ascii="Arial" w:eastAsia="Times New Roman" w:hAnsi="Arial" w:cs="Arial"/>
                <w:color w:val="000000"/>
                <w:kern w:val="0"/>
                <w:sz w:val="24"/>
                <w:szCs w:val="24"/>
                <w14:ligatures w14:val="none"/>
              </w:rPr>
              <w:t>2</w:t>
            </w:r>
          </w:p>
        </w:tc>
      </w:tr>
      <w:tr w:rsidR="000A043E" w:rsidRPr="000A043E" w14:paraId="0F23ABD5" w14:textId="77777777" w:rsidTr="000A043E">
        <w:trPr>
          <w:trHeight w:val="315"/>
        </w:trPr>
        <w:tc>
          <w:tcPr>
            <w:tcW w:w="3320" w:type="dxa"/>
            <w:tcBorders>
              <w:top w:val="nil"/>
              <w:left w:val="single" w:sz="8" w:space="0" w:color="auto"/>
              <w:bottom w:val="single" w:sz="8" w:space="0" w:color="auto"/>
              <w:right w:val="single" w:sz="8" w:space="0" w:color="auto"/>
            </w:tcBorders>
            <w:shd w:val="clear" w:color="auto" w:fill="auto"/>
            <w:noWrap/>
            <w:vAlign w:val="center"/>
            <w:hideMark/>
          </w:tcPr>
          <w:p w14:paraId="28A6C180" w14:textId="77777777" w:rsidR="000A043E" w:rsidRPr="000A043E" w:rsidRDefault="000A043E" w:rsidP="000A043E">
            <w:pPr>
              <w:spacing w:after="0" w:line="240" w:lineRule="auto"/>
              <w:ind w:firstLineChars="200" w:firstLine="480"/>
              <w:rPr>
                <w:rFonts w:ascii="Arial" w:eastAsia="Times New Roman" w:hAnsi="Arial" w:cs="Arial"/>
                <w:color w:val="000000"/>
                <w:kern w:val="0"/>
                <w:sz w:val="24"/>
                <w:szCs w:val="24"/>
                <w14:ligatures w14:val="none"/>
              </w:rPr>
            </w:pPr>
            <w:r w:rsidRPr="000A043E">
              <w:rPr>
                <w:rFonts w:ascii="Arial" w:eastAsia="Times New Roman" w:hAnsi="Arial" w:cs="Arial"/>
                <w:color w:val="000000"/>
                <w:kern w:val="0"/>
                <w:sz w:val="24"/>
                <w:szCs w:val="24"/>
                <w14:ligatures w14:val="none"/>
              </w:rPr>
              <w:t>Park</w:t>
            </w:r>
          </w:p>
        </w:tc>
        <w:tc>
          <w:tcPr>
            <w:tcW w:w="1720" w:type="dxa"/>
            <w:tcBorders>
              <w:top w:val="nil"/>
              <w:left w:val="nil"/>
              <w:bottom w:val="single" w:sz="8" w:space="0" w:color="auto"/>
              <w:right w:val="single" w:sz="8" w:space="0" w:color="auto"/>
            </w:tcBorders>
            <w:shd w:val="clear" w:color="auto" w:fill="auto"/>
            <w:noWrap/>
            <w:vAlign w:val="center"/>
            <w:hideMark/>
          </w:tcPr>
          <w:p w14:paraId="205A189A" w14:textId="77777777" w:rsidR="000A043E" w:rsidRPr="000A043E" w:rsidRDefault="000A043E" w:rsidP="000A043E">
            <w:pPr>
              <w:spacing w:after="0" w:line="240" w:lineRule="auto"/>
              <w:jc w:val="right"/>
              <w:rPr>
                <w:rFonts w:ascii="Arial" w:eastAsia="Times New Roman" w:hAnsi="Arial" w:cs="Arial"/>
                <w:color w:val="000000"/>
                <w:kern w:val="0"/>
                <w:sz w:val="24"/>
                <w:szCs w:val="24"/>
                <w14:ligatures w14:val="none"/>
              </w:rPr>
            </w:pPr>
            <w:r w:rsidRPr="000A043E">
              <w:rPr>
                <w:rFonts w:ascii="Arial" w:eastAsia="Times New Roman" w:hAnsi="Arial" w:cs="Arial"/>
                <w:color w:val="000000"/>
                <w:kern w:val="0"/>
                <w:sz w:val="24"/>
                <w:szCs w:val="24"/>
                <w14:ligatures w14:val="none"/>
              </w:rPr>
              <w:t>168,271</w:t>
            </w:r>
          </w:p>
        </w:tc>
        <w:tc>
          <w:tcPr>
            <w:tcW w:w="1840" w:type="dxa"/>
            <w:tcBorders>
              <w:top w:val="nil"/>
              <w:left w:val="nil"/>
              <w:bottom w:val="single" w:sz="8" w:space="0" w:color="auto"/>
              <w:right w:val="single" w:sz="8" w:space="0" w:color="auto"/>
            </w:tcBorders>
            <w:shd w:val="clear" w:color="auto" w:fill="auto"/>
            <w:noWrap/>
            <w:vAlign w:val="center"/>
            <w:hideMark/>
          </w:tcPr>
          <w:p w14:paraId="3B6EA243" w14:textId="77777777" w:rsidR="000A043E" w:rsidRPr="000A043E" w:rsidRDefault="000A043E" w:rsidP="000A043E">
            <w:pPr>
              <w:spacing w:after="0" w:line="240" w:lineRule="auto"/>
              <w:jc w:val="right"/>
              <w:rPr>
                <w:rFonts w:ascii="Arial" w:eastAsia="Times New Roman" w:hAnsi="Arial" w:cs="Arial"/>
                <w:color w:val="000000"/>
                <w:kern w:val="0"/>
                <w:sz w:val="24"/>
                <w:szCs w:val="24"/>
                <w14:ligatures w14:val="none"/>
              </w:rPr>
            </w:pPr>
            <w:r w:rsidRPr="000A043E">
              <w:rPr>
                <w:rFonts w:ascii="Arial" w:eastAsia="Times New Roman" w:hAnsi="Arial" w:cs="Arial"/>
                <w:color w:val="000000"/>
                <w:kern w:val="0"/>
                <w:sz w:val="24"/>
                <w:szCs w:val="24"/>
                <w14:ligatures w14:val="none"/>
              </w:rPr>
              <w:t>152,334</w:t>
            </w:r>
          </w:p>
        </w:tc>
        <w:tc>
          <w:tcPr>
            <w:tcW w:w="1480" w:type="dxa"/>
            <w:tcBorders>
              <w:top w:val="nil"/>
              <w:left w:val="nil"/>
              <w:bottom w:val="single" w:sz="8" w:space="0" w:color="auto"/>
              <w:right w:val="single" w:sz="8" w:space="0" w:color="auto"/>
            </w:tcBorders>
            <w:shd w:val="clear" w:color="auto" w:fill="auto"/>
            <w:noWrap/>
            <w:vAlign w:val="center"/>
            <w:hideMark/>
          </w:tcPr>
          <w:p w14:paraId="1E53C7C6" w14:textId="77777777" w:rsidR="000A043E" w:rsidRPr="000A043E" w:rsidRDefault="000A043E" w:rsidP="000A043E">
            <w:pPr>
              <w:spacing w:after="0" w:line="240" w:lineRule="auto"/>
              <w:jc w:val="right"/>
              <w:rPr>
                <w:rFonts w:ascii="Arial" w:eastAsia="Times New Roman" w:hAnsi="Arial" w:cs="Arial"/>
                <w:color w:val="000000"/>
                <w:kern w:val="0"/>
                <w:sz w:val="24"/>
                <w:szCs w:val="24"/>
                <w14:ligatures w14:val="none"/>
              </w:rPr>
            </w:pPr>
            <w:r w:rsidRPr="000A043E">
              <w:rPr>
                <w:rFonts w:ascii="Arial" w:eastAsia="Times New Roman" w:hAnsi="Arial" w:cs="Arial"/>
                <w:color w:val="000000"/>
                <w:kern w:val="0"/>
                <w:sz w:val="24"/>
                <w:szCs w:val="24"/>
                <w14:ligatures w14:val="none"/>
              </w:rPr>
              <w:t>15,937</w:t>
            </w:r>
          </w:p>
        </w:tc>
      </w:tr>
      <w:tr w:rsidR="000A043E" w:rsidRPr="000A043E" w14:paraId="2CCC0E82" w14:textId="77777777" w:rsidTr="000A043E">
        <w:trPr>
          <w:trHeight w:val="315"/>
        </w:trPr>
        <w:tc>
          <w:tcPr>
            <w:tcW w:w="3320" w:type="dxa"/>
            <w:tcBorders>
              <w:top w:val="nil"/>
              <w:left w:val="single" w:sz="8" w:space="0" w:color="auto"/>
              <w:bottom w:val="single" w:sz="8" w:space="0" w:color="auto"/>
              <w:right w:val="single" w:sz="8" w:space="0" w:color="auto"/>
            </w:tcBorders>
            <w:shd w:val="clear" w:color="auto" w:fill="auto"/>
            <w:noWrap/>
            <w:vAlign w:val="center"/>
            <w:hideMark/>
          </w:tcPr>
          <w:p w14:paraId="6683C6FE" w14:textId="77777777" w:rsidR="000A043E" w:rsidRPr="000A043E" w:rsidRDefault="000A043E" w:rsidP="000A043E">
            <w:pPr>
              <w:spacing w:after="0" w:line="240" w:lineRule="auto"/>
              <w:rPr>
                <w:rFonts w:ascii="Arial" w:eastAsia="Times New Roman" w:hAnsi="Arial" w:cs="Arial"/>
                <w:color w:val="000000"/>
                <w:kern w:val="0"/>
                <w:sz w:val="24"/>
                <w:szCs w:val="24"/>
                <w14:ligatures w14:val="none"/>
              </w:rPr>
            </w:pPr>
            <w:r w:rsidRPr="000A043E">
              <w:rPr>
                <w:rFonts w:ascii="Arial" w:eastAsia="Times New Roman" w:hAnsi="Arial" w:cs="Arial"/>
                <w:color w:val="000000"/>
                <w:kern w:val="0"/>
                <w:sz w:val="24"/>
                <w:szCs w:val="24"/>
                <w14:ligatures w14:val="none"/>
              </w:rPr>
              <w:t>Road and Street Maintenance</w:t>
            </w:r>
          </w:p>
        </w:tc>
        <w:tc>
          <w:tcPr>
            <w:tcW w:w="1720" w:type="dxa"/>
            <w:tcBorders>
              <w:top w:val="nil"/>
              <w:left w:val="nil"/>
              <w:bottom w:val="single" w:sz="8" w:space="0" w:color="auto"/>
              <w:right w:val="single" w:sz="8" w:space="0" w:color="auto"/>
            </w:tcBorders>
            <w:shd w:val="clear" w:color="auto" w:fill="auto"/>
            <w:noWrap/>
            <w:vAlign w:val="center"/>
            <w:hideMark/>
          </w:tcPr>
          <w:p w14:paraId="6875FC73" w14:textId="77777777" w:rsidR="000A043E" w:rsidRPr="000A043E" w:rsidRDefault="000A043E" w:rsidP="000A043E">
            <w:pPr>
              <w:spacing w:after="0" w:line="240" w:lineRule="auto"/>
              <w:jc w:val="right"/>
              <w:rPr>
                <w:rFonts w:ascii="Arial" w:eastAsia="Times New Roman" w:hAnsi="Arial" w:cs="Arial"/>
                <w:color w:val="000000"/>
                <w:kern w:val="0"/>
                <w:sz w:val="24"/>
                <w:szCs w:val="24"/>
                <w14:ligatures w14:val="none"/>
              </w:rPr>
            </w:pPr>
            <w:r w:rsidRPr="000A043E">
              <w:rPr>
                <w:rFonts w:ascii="Arial" w:eastAsia="Times New Roman" w:hAnsi="Arial" w:cs="Arial"/>
                <w:color w:val="000000"/>
                <w:kern w:val="0"/>
                <w:sz w:val="24"/>
                <w:szCs w:val="24"/>
                <w14:ligatures w14:val="none"/>
              </w:rPr>
              <w:t>1,264,611</w:t>
            </w:r>
          </w:p>
        </w:tc>
        <w:tc>
          <w:tcPr>
            <w:tcW w:w="1840" w:type="dxa"/>
            <w:tcBorders>
              <w:top w:val="nil"/>
              <w:left w:val="nil"/>
              <w:bottom w:val="single" w:sz="8" w:space="0" w:color="auto"/>
              <w:right w:val="single" w:sz="8" w:space="0" w:color="auto"/>
            </w:tcBorders>
            <w:shd w:val="clear" w:color="auto" w:fill="auto"/>
            <w:noWrap/>
            <w:vAlign w:val="center"/>
            <w:hideMark/>
          </w:tcPr>
          <w:p w14:paraId="1162C37D" w14:textId="77777777" w:rsidR="000A043E" w:rsidRPr="000A043E" w:rsidRDefault="000A043E" w:rsidP="000A043E">
            <w:pPr>
              <w:spacing w:after="0" w:line="240" w:lineRule="auto"/>
              <w:jc w:val="right"/>
              <w:rPr>
                <w:rFonts w:ascii="Arial" w:eastAsia="Times New Roman" w:hAnsi="Arial" w:cs="Arial"/>
                <w:color w:val="000000"/>
                <w:kern w:val="0"/>
                <w:sz w:val="24"/>
                <w:szCs w:val="24"/>
                <w14:ligatures w14:val="none"/>
              </w:rPr>
            </w:pPr>
            <w:r w:rsidRPr="000A043E">
              <w:rPr>
                <w:rFonts w:ascii="Arial" w:eastAsia="Times New Roman" w:hAnsi="Arial" w:cs="Arial"/>
                <w:color w:val="000000"/>
                <w:kern w:val="0"/>
                <w:sz w:val="24"/>
                <w:szCs w:val="24"/>
                <w14:ligatures w14:val="none"/>
              </w:rPr>
              <w:t>1,251,765</w:t>
            </w:r>
          </w:p>
        </w:tc>
        <w:tc>
          <w:tcPr>
            <w:tcW w:w="1480" w:type="dxa"/>
            <w:tcBorders>
              <w:top w:val="nil"/>
              <w:left w:val="nil"/>
              <w:bottom w:val="single" w:sz="8" w:space="0" w:color="auto"/>
              <w:right w:val="single" w:sz="8" w:space="0" w:color="auto"/>
            </w:tcBorders>
            <w:shd w:val="clear" w:color="auto" w:fill="auto"/>
            <w:noWrap/>
            <w:vAlign w:val="center"/>
            <w:hideMark/>
          </w:tcPr>
          <w:p w14:paraId="14F2419E" w14:textId="77777777" w:rsidR="000A043E" w:rsidRPr="000A043E" w:rsidRDefault="000A043E" w:rsidP="000A043E">
            <w:pPr>
              <w:spacing w:after="0" w:line="240" w:lineRule="auto"/>
              <w:jc w:val="right"/>
              <w:rPr>
                <w:rFonts w:ascii="Arial" w:eastAsia="Times New Roman" w:hAnsi="Arial" w:cs="Arial"/>
                <w:color w:val="000000"/>
                <w:kern w:val="0"/>
                <w:sz w:val="24"/>
                <w:szCs w:val="24"/>
                <w14:ligatures w14:val="none"/>
              </w:rPr>
            </w:pPr>
            <w:r w:rsidRPr="000A043E">
              <w:rPr>
                <w:rFonts w:ascii="Arial" w:eastAsia="Times New Roman" w:hAnsi="Arial" w:cs="Arial"/>
                <w:color w:val="000000"/>
                <w:kern w:val="0"/>
                <w:sz w:val="24"/>
                <w:szCs w:val="24"/>
                <w14:ligatures w14:val="none"/>
              </w:rPr>
              <w:t>12,846</w:t>
            </w:r>
          </w:p>
        </w:tc>
      </w:tr>
      <w:tr w:rsidR="000A043E" w:rsidRPr="000A043E" w14:paraId="5B94829C" w14:textId="77777777" w:rsidTr="000A043E">
        <w:trPr>
          <w:trHeight w:val="315"/>
        </w:trPr>
        <w:tc>
          <w:tcPr>
            <w:tcW w:w="3320" w:type="dxa"/>
            <w:tcBorders>
              <w:top w:val="nil"/>
              <w:left w:val="single" w:sz="8" w:space="0" w:color="auto"/>
              <w:bottom w:val="single" w:sz="8" w:space="0" w:color="auto"/>
              <w:right w:val="single" w:sz="8" w:space="0" w:color="auto"/>
            </w:tcBorders>
            <w:shd w:val="clear" w:color="auto" w:fill="auto"/>
            <w:noWrap/>
            <w:vAlign w:val="center"/>
            <w:hideMark/>
          </w:tcPr>
          <w:p w14:paraId="2B556F57" w14:textId="77777777" w:rsidR="000A043E" w:rsidRPr="000A043E" w:rsidRDefault="000A043E" w:rsidP="000A043E">
            <w:pPr>
              <w:spacing w:after="0" w:line="240" w:lineRule="auto"/>
              <w:rPr>
                <w:rFonts w:ascii="Arial" w:eastAsia="Times New Roman" w:hAnsi="Arial" w:cs="Arial"/>
                <w:color w:val="000000"/>
                <w:kern w:val="0"/>
                <w:sz w:val="24"/>
                <w:szCs w:val="24"/>
                <w14:ligatures w14:val="none"/>
              </w:rPr>
            </w:pPr>
            <w:r w:rsidRPr="000A043E">
              <w:rPr>
                <w:rFonts w:ascii="Arial" w:eastAsia="Times New Roman" w:hAnsi="Arial" w:cs="Arial"/>
                <w:color w:val="000000"/>
                <w:kern w:val="0"/>
                <w:sz w:val="24"/>
                <w:szCs w:val="24"/>
                <w14:ligatures w14:val="none"/>
              </w:rPr>
              <w:t>Cemetery</w:t>
            </w:r>
          </w:p>
        </w:tc>
        <w:tc>
          <w:tcPr>
            <w:tcW w:w="1720" w:type="dxa"/>
            <w:tcBorders>
              <w:top w:val="nil"/>
              <w:left w:val="nil"/>
              <w:bottom w:val="single" w:sz="8" w:space="0" w:color="auto"/>
              <w:right w:val="single" w:sz="8" w:space="0" w:color="auto"/>
            </w:tcBorders>
            <w:shd w:val="clear" w:color="auto" w:fill="auto"/>
            <w:noWrap/>
            <w:vAlign w:val="center"/>
            <w:hideMark/>
          </w:tcPr>
          <w:p w14:paraId="079D157B" w14:textId="77777777" w:rsidR="000A043E" w:rsidRPr="000A043E" w:rsidRDefault="000A043E" w:rsidP="000A043E">
            <w:pPr>
              <w:spacing w:after="0" w:line="240" w:lineRule="auto"/>
              <w:jc w:val="right"/>
              <w:rPr>
                <w:rFonts w:ascii="Arial" w:eastAsia="Times New Roman" w:hAnsi="Arial" w:cs="Arial"/>
                <w:color w:val="000000"/>
                <w:kern w:val="0"/>
                <w:sz w:val="24"/>
                <w:szCs w:val="24"/>
                <w14:ligatures w14:val="none"/>
              </w:rPr>
            </w:pPr>
            <w:r w:rsidRPr="000A043E">
              <w:rPr>
                <w:rFonts w:ascii="Arial" w:eastAsia="Times New Roman" w:hAnsi="Arial" w:cs="Arial"/>
                <w:color w:val="000000"/>
                <w:kern w:val="0"/>
                <w:sz w:val="24"/>
                <w:szCs w:val="24"/>
                <w14:ligatures w14:val="none"/>
              </w:rPr>
              <w:t>17,900</w:t>
            </w:r>
          </w:p>
        </w:tc>
        <w:tc>
          <w:tcPr>
            <w:tcW w:w="1840" w:type="dxa"/>
            <w:tcBorders>
              <w:top w:val="nil"/>
              <w:left w:val="nil"/>
              <w:bottom w:val="single" w:sz="8" w:space="0" w:color="auto"/>
              <w:right w:val="single" w:sz="8" w:space="0" w:color="auto"/>
            </w:tcBorders>
            <w:shd w:val="clear" w:color="auto" w:fill="auto"/>
            <w:noWrap/>
            <w:vAlign w:val="center"/>
            <w:hideMark/>
          </w:tcPr>
          <w:p w14:paraId="304DBDFE" w14:textId="77777777" w:rsidR="000A043E" w:rsidRPr="000A043E" w:rsidRDefault="000A043E" w:rsidP="000A043E">
            <w:pPr>
              <w:spacing w:after="0" w:line="240" w:lineRule="auto"/>
              <w:jc w:val="right"/>
              <w:rPr>
                <w:rFonts w:ascii="Arial" w:eastAsia="Times New Roman" w:hAnsi="Arial" w:cs="Arial"/>
                <w:color w:val="000000"/>
                <w:kern w:val="0"/>
                <w:sz w:val="24"/>
                <w:szCs w:val="24"/>
                <w14:ligatures w14:val="none"/>
              </w:rPr>
            </w:pPr>
            <w:r w:rsidRPr="000A043E">
              <w:rPr>
                <w:rFonts w:ascii="Arial" w:eastAsia="Times New Roman" w:hAnsi="Arial" w:cs="Arial"/>
                <w:color w:val="000000"/>
                <w:kern w:val="0"/>
                <w:sz w:val="24"/>
                <w:szCs w:val="24"/>
                <w14:ligatures w14:val="none"/>
              </w:rPr>
              <w:t>11,754</w:t>
            </w:r>
          </w:p>
        </w:tc>
        <w:tc>
          <w:tcPr>
            <w:tcW w:w="1480" w:type="dxa"/>
            <w:tcBorders>
              <w:top w:val="nil"/>
              <w:left w:val="nil"/>
              <w:bottom w:val="single" w:sz="8" w:space="0" w:color="auto"/>
              <w:right w:val="single" w:sz="8" w:space="0" w:color="auto"/>
            </w:tcBorders>
            <w:shd w:val="clear" w:color="auto" w:fill="auto"/>
            <w:noWrap/>
            <w:vAlign w:val="center"/>
            <w:hideMark/>
          </w:tcPr>
          <w:p w14:paraId="317E767E" w14:textId="77777777" w:rsidR="000A043E" w:rsidRPr="000A043E" w:rsidRDefault="000A043E" w:rsidP="000A043E">
            <w:pPr>
              <w:spacing w:after="0" w:line="240" w:lineRule="auto"/>
              <w:jc w:val="right"/>
              <w:rPr>
                <w:rFonts w:ascii="Arial" w:eastAsia="Times New Roman" w:hAnsi="Arial" w:cs="Arial"/>
                <w:color w:val="000000"/>
                <w:kern w:val="0"/>
                <w:sz w:val="24"/>
                <w:szCs w:val="24"/>
                <w14:ligatures w14:val="none"/>
              </w:rPr>
            </w:pPr>
            <w:r w:rsidRPr="000A043E">
              <w:rPr>
                <w:rFonts w:ascii="Arial" w:eastAsia="Times New Roman" w:hAnsi="Arial" w:cs="Arial"/>
                <w:color w:val="000000"/>
                <w:kern w:val="0"/>
                <w:sz w:val="24"/>
                <w:szCs w:val="24"/>
                <w14:ligatures w14:val="none"/>
              </w:rPr>
              <w:t>6,146</w:t>
            </w:r>
          </w:p>
        </w:tc>
      </w:tr>
      <w:tr w:rsidR="000A043E" w:rsidRPr="000A043E" w14:paraId="165E0EDC" w14:textId="77777777" w:rsidTr="000A043E">
        <w:trPr>
          <w:trHeight w:val="315"/>
        </w:trPr>
        <w:tc>
          <w:tcPr>
            <w:tcW w:w="3320" w:type="dxa"/>
            <w:tcBorders>
              <w:top w:val="nil"/>
              <w:left w:val="single" w:sz="8" w:space="0" w:color="auto"/>
              <w:bottom w:val="single" w:sz="8" w:space="0" w:color="auto"/>
              <w:right w:val="single" w:sz="8" w:space="0" w:color="auto"/>
            </w:tcBorders>
            <w:shd w:val="clear" w:color="auto" w:fill="auto"/>
            <w:noWrap/>
            <w:vAlign w:val="center"/>
            <w:hideMark/>
          </w:tcPr>
          <w:p w14:paraId="6B637568" w14:textId="77777777" w:rsidR="000A043E" w:rsidRPr="000A043E" w:rsidRDefault="000A043E" w:rsidP="000A043E">
            <w:pPr>
              <w:spacing w:after="0" w:line="240" w:lineRule="auto"/>
              <w:rPr>
                <w:rFonts w:ascii="Arial" w:eastAsia="Times New Roman" w:hAnsi="Arial" w:cs="Arial"/>
                <w:color w:val="000000"/>
                <w:kern w:val="0"/>
                <w:sz w:val="24"/>
                <w:szCs w:val="24"/>
                <w14:ligatures w14:val="none"/>
              </w:rPr>
            </w:pPr>
            <w:r w:rsidRPr="000A043E">
              <w:rPr>
                <w:rFonts w:ascii="Arial" w:eastAsia="Times New Roman" w:hAnsi="Arial" w:cs="Arial"/>
                <w:color w:val="000000"/>
                <w:kern w:val="0"/>
                <w:sz w:val="24"/>
                <w:szCs w:val="24"/>
                <w14:ligatures w14:val="none"/>
              </w:rPr>
              <w:t>Drug Fund</w:t>
            </w:r>
          </w:p>
        </w:tc>
        <w:tc>
          <w:tcPr>
            <w:tcW w:w="1720" w:type="dxa"/>
            <w:tcBorders>
              <w:top w:val="nil"/>
              <w:left w:val="nil"/>
              <w:bottom w:val="single" w:sz="8" w:space="0" w:color="auto"/>
              <w:right w:val="single" w:sz="8" w:space="0" w:color="auto"/>
            </w:tcBorders>
            <w:shd w:val="clear" w:color="auto" w:fill="auto"/>
            <w:noWrap/>
            <w:vAlign w:val="center"/>
            <w:hideMark/>
          </w:tcPr>
          <w:p w14:paraId="619C15B5" w14:textId="77777777" w:rsidR="000A043E" w:rsidRPr="000A043E" w:rsidRDefault="000A043E" w:rsidP="000A043E">
            <w:pPr>
              <w:spacing w:after="0" w:line="240" w:lineRule="auto"/>
              <w:jc w:val="right"/>
              <w:rPr>
                <w:rFonts w:ascii="Arial" w:eastAsia="Times New Roman" w:hAnsi="Arial" w:cs="Arial"/>
                <w:color w:val="000000"/>
                <w:kern w:val="0"/>
                <w:sz w:val="24"/>
                <w:szCs w:val="24"/>
                <w14:ligatures w14:val="none"/>
              </w:rPr>
            </w:pPr>
            <w:r w:rsidRPr="000A043E">
              <w:rPr>
                <w:rFonts w:ascii="Arial" w:eastAsia="Times New Roman" w:hAnsi="Arial" w:cs="Arial"/>
                <w:color w:val="000000"/>
                <w:kern w:val="0"/>
                <w:sz w:val="24"/>
                <w:szCs w:val="24"/>
                <w14:ligatures w14:val="none"/>
              </w:rPr>
              <w:t>100</w:t>
            </w:r>
          </w:p>
        </w:tc>
        <w:tc>
          <w:tcPr>
            <w:tcW w:w="1840" w:type="dxa"/>
            <w:tcBorders>
              <w:top w:val="nil"/>
              <w:left w:val="nil"/>
              <w:bottom w:val="single" w:sz="8" w:space="0" w:color="auto"/>
              <w:right w:val="single" w:sz="8" w:space="0" w:color="auto"/>
            </w:tcBorders>
            <w:shd w:val="clear" w:color="auto" w:fill="auto"/>
            <w:noWrap/>
            <w:vAlign w:val="center"/>
            <w:hideMark/>
          </w:tcPr>
          <w:p w14:paraId="3BF9B591" w14:textId="77777777" w:rsidR="000A043E" w:rsidRPr="000A043E" w:rsidRDefault="000A043E" w:rsidP="000A043E">
            <w:pPr>
              <w:spacing w:after="0" w:line="240" w:lineRule="auto"/>
              <w:jc w:val="right"/>
              <w:rPr>
                <w:rFonts w:ascii="Arial" w:eastAsia="Times New Roman" w:hAnsi="Arial" w:cs="Arial"/>
                <w:color w:val="000000"/>
                <w:kern w:val="0"/>
                <w:sz w:val="24"/>
                <w:szCs w:val="24"/>
                <w14:ligatures w14:val="none"/>
              </w:rPr>
            </w:pPr>
            <w:r w:rsidRPr="000A043E">
              <w:rPr>
                <w:rFonts w:ascii="Arial" w:eastAsia="Times New Roman" w:hAnsi="Arial" w:cs="Arial"/>
                <w:color w:val="000000"/>
                <w:kern w:val="0"/>
                <w:sz w:val="24"/>
                <w:szCs w:val="24"/>
                <w14:ligatures w14:val="none"/>
              </w:rPr>
              <w:t>0</w:t>
            </w:r>
          </w:p>
        </w:tc>
        <w:tc>
          <w:tcPr>
            <w:tcW w:w="1480" w:type="dxa"/>
            <w:tcBorders>
              <w:top w:val="nil"/>
              <w:left w:val="nil"/>
              <w:bottom w:val="single" w:sz="8" w:space="0" w:color="auto"/>
              <w:right w:val="single" w:sz="8" w:space="0" w:color="auto"/>
            </w:tcBorders>
            <w:shd w:val="clear" w:color="auto" w:fill="auto"/>
            <w:noWrap/>
            <w:vAlign w:val="center"/>
            <w:hideMark/>
          </w:tcPr>
          <w:p w14:paraId="75B75C55" w14:textId="77777777" w:rsidR="000A043E" w:rsidRPr="000A043E" w:rsidRDefault="000A043E" w:rsidP="000A043E">
            <w:pPr>
              <w:spacing w:after="0" w:line="240" w:lineRule="auto"/>
              <w:jc w:val="right"/>
              <w:rPr>
                <w:rFonts w:ascii="Arial" w:eastAsia="Times New Roman" w:hAnsi="Arial" w:cs="Arial"/>
                <w:color w:val="000000"/>
                <w:kern w:val="0"/>
                <w:sz w:val="24"/>
                <w:szCs w:val="24"/>
                <w14:ligatures w14:val="none"/>
              </w:rPr>
            </w:pPr>
            <w:r w:rsidRPr="000A043E">
              <w:rPr>
                <w:rFonts w:ascii="Arial" w:eastAsia="Times New Roman" w:hAnsi="Arial" w:cs="Arial"/>
                <w:color w:val="000000"/>
                <w:kern w:val="0"/>
                <w:sz w:val="24"/>
                <w:szCs w:val="24"/>
                <w14:ligatures w14:val="none"/>
              </w:rPr>
              <w:t>100</w:t>
            </w:r>
          </w:p>
        </w:tc>
      </w:tr>
      <w:tr w:rsidR="000A043E" w:rsidRPr="000A043E" w14:paraId="04CAC791" w14:textId="77777777" w:rsidTr="000A043E">
        <w:trPr>
          <w:trHeight w:val="315"/>
        </w:trPr>
        <w:tc>
          <w:tcPr>
            <w:tcW w:w="3320" w:type="dxa"/>
            <w:tcBorders>
              <w:top w:val="nil"/>
              <w:left w:val="single" w:sz="8" w:space="0" w:color="auto"/>
              <w:bottom w:val="single" w:sz="8" w:space="0" w:color="auto"/>
              <w:right w:val="single" w:sz="8" w:space="0" w:color="auto"/>
            </w:tcBorders>
            <w:shd w:val="clear" w:color="auto" w:fill="auto"/>
            <w:noWrap/>
            <w:vAlign w:val="center"/>
            <w:hideMark/>
          </w:tcPr>
          <w:p w14:paraId="316CC9A4" w14:textId="77777777" w:rsidR="000A043E" w:rsidRPr="000A043E" w:rsidRDefault="000A043E" w:rsidP="000A043E">
            <w:pPr>
              <w:spacing w:after="0" w:line="240" w:lineRule="auto"/>
              <w:rPr>
                <w:rFonts w:ascii="Arial" w:eastAsia="Times New Roman" w:hAnsi="Arial" w:cs="Arial"/>
                <w:color w:val="000000"/>
                <w:kern w:val="0"/>
                <w:sz w:val="24"/>
                <w:szCs w:val="24"/>
                <w14:ligatures w14:val="none"/>
              </w:rPr>
            </w:pPr>
            <w:r w:rsidRPr="000A043E">
              <w:rPr>
                <w:rFonts w:ascii="Arial" w:eastAsia="Times New Roman" w:hAnsi="Arial" w:cs="Arial"/>
                <w:color w:val="000000"/>
                <w:kern w:val="0"/>
                <w:sz w:val="24"/>
                <w:szCs w:val="24"/>
                <w14:ligatures w14:val="none"/>
              </w:rPr>
              <w:t>Tourism</w:t>
            </w:r>
          </w:p>
        </w:tc>
        <w:tc>
          <w:tcPr>
            <w:tcW w:w="1720" w:type="dxa"/>
            <w:tcBorders>
              <w:top w:val="nil"/>
              <w:left w:val="nil"/>
              <w:bottom w:val="single" w:sz="8" w:space="0" w:color="auto"/>
              <w:right w:val="single" w:sz="8" w:space="0" w:color="auto"/>
            </w:tcBorders>
            <w:shd w:val="clear" w:color="auto" w:fill="auto"/>
            <w:noWrap/>
            <w:vAlign w:val="center"/>
            <w:hideMark/>
          </w:tcPr>
          <w:p w14:paraId="35806980" w14:textId="77777777" w:rsidR="000A043E" w:rsidRPr="000A043E" w:rsidRDefault="000A043E" w:rsidP="000A043E">
            <w:pPr>
              <w:spacing w:after="0" w:line="240" w:lineRule="auto"/>
              <w:jc w:val="right"/>
              <w:rPr>
                <w:rFonts w:ascii="Arial" w:eastAsia="Times New Roman" w:hAnsi="Arial" w:cs="Arial"/>
                <w:color w:val="000000"/>
                <w:kern w:val="0"/>
                <w:sz w:val="24"/>
                <w:szCs w:val="24"/>
                <w14:ligatures w14:val="none"/>
              </w:rPr>
            </w:pPr>
            <w:r w:rsidRPr="000A043E">
              <w:rPr>
                <w:rFonts w:ascii="Arial" w:eastAsia="Times New Roman" w:hAnsi="Arial" w:cs="Arial"/>
                <w:color w:val="000000"/>
                <w:kern w:val="0"/>
                <w:sz w:val="24"/>
                <w:szCs w:val="24"/>
                <w14:ligatures w14:val="none"/>
              </w:rPr>
              <w:t>31,000</w:t>
            </w:r>
          </w:p>
        </w:tc>
        <w:tc>
          <w:tcPr>
            <w:tcW w:w="1840" w:type="dxa"/>
            <w:tcBorders>
              <w:top w:val="nil"/>
              <w:left w:val="nil"/>
              <w:bottom w:val="single" w:sz="8" w:space="0" w:color="auto"/>
              <w:right w:val="single" w:sz="8" w:space="0" w:color="auto"/>
            </w:tcBorders>
            <w:shd w:val="clear" w:color="auto" w:fill="auto"/>
            <w:noWrap/>
            <w:vAlign w:val="center"/>
            <w:hideMark/>
          </w:tcPr>
          <w:p w14:paraId="1A5C33EF" w14:textId="77777777" w:rsidR="000A043E" w:rsidRPr="000A043E" w:rsidRDefault="000A043E" w:rsidP="000A043E">
            <w:pPr>
              <w:spacing w:after="0" w:line="240" w:lineRule="auto"/>
              <w:jc w:val="right"/>
              <w:rPr>
                <w:rFonts w:ascii="Arial" w:eastAsia="Times New Roman" w:hAnsi="Arial" w:cs="Arial"/>
                <w:color w:val="000000"/>
                <w:kern w:val="0"/>
                <w:sz w:val="24"/>
                <w:szCs w:val="24"/>
                <w14:ligatures w14:val="none"/>
              </w:rPr>
            </w:pPr>
            <w:r w:rsidRPr="000A043E">
              <w:rPr>
                <w:rFonts w:ascii="Arial" w:eastAsia="Times New Roman" w:hAnsi="Arial" w:cs="Arial"/>
                <w:color w:val="000000"/>
                <w:kern w:val="0"/>
                <w:sz w:val="24"/>
                <w:szCs w:val="24"/>
                <w14:ligatures w14:val="none"/>
              </w:rPr>
              <w:t>25,888</w:t>
            </w:r>
          </w:p>
        </w:tc>
        <w:tc>
          <w:tcPr>
            <w:tcW w:w="1480" w:type="dxa"/>
            <w:tcBorders>
              <w:top w:val="nil"/>
              <w:left w:val="nil"/>
              <w:bottom w:val="single" w:sz="8" w:space="0" w:color="auto"/>
              <w:right w:val="single" w:sz="8" w:space="0" w:color="auto"/>
            </w:tcBorders>
            <w:shd w:val="clear" w:color="auto" w:fill="auto"/>
            <w:noWrap/>
            <w:vAlign w:val="center"/>
            <w:hideMark/>
          </w:tcPr>
          <w:p w14:paraId="5E4128E5" w14:textId="77777777" w:rsidR="000A043E" w:rsidRPr="000A043E" w:rsidRDefault="000A043E" w:rsidP="000A043E">
            <w:pPr>
              <w:spacing w:after="0" w:line="240" w:lineRule="auto"/>
              <w:jc w:val="right"/>
              <w:rPr>
                <w:rFonts w:ascii="Arial" w:eastAsia="Times New Roman" w:hAnsi="Arial" w:cs="Arial"/>
                <w:color w:val="000000"/>
                <w:kern w:val="0"/>
                <w:sz w:val="24"/>
                <w:szCs w:val="24"/>
                <w14:ligatures w14:val="none"/>
              </w:rPr>
            </w:pPr>
            <w:r w:rsidRPr="000A043E">
              <w:rPr>
                <w:rFonts w:ascii="Arial" w:eastAsia="Times New Roman" w:hAnsi="Arial" w:cs="Arial"/>
                <w:color w:val="000000"/>
                <w:kern w:val="0"/>
                <w:sz w:val="24"/>
                <w:szCs w:val="24"/>
                <w14:ligatures w14:val="none"/>
              </w:rPr>
              <w:t>5,112</w:t>
            </w:r>
          </w:p>
        </w:tc>
      </w:tr>
      <w:tr w:rsidR="000A043E" w:rsidRPr="000A043E" w14:paraId="4BA7A521" w14:textId="77777777" w:rsidTr="000A043E">
        <w:trPr>
          <w:trHeight w:val="315"/>
        </w:trPr>
        <w:tc>
          <w:tcPr>
            <w:tcW w:w="3320" w:type="dxa"/>
            <w:tcBorders>
              <w:top w:val="nil"/>
              <w:left w:val="single" w:sz="8" w:space="0" w:color="auto"/>
              <w:bottom w:val="single" w:sz="8" w:space="0" w:color="auto"/>
              <w:right w:val="single" w:sz="8" w:space="0" w:color="auto"/>
            </w:tcBorders>
            <w:shd w:val="clear" w:color="auto" w:fill="auto"/>
            <w:noWrap/>
            <w:vAlign w:val="center"/>
            <w:hideMark/>
          </w:tcPr>
          <w:p w14:paraId="7256A824" w14:textId="77777777" w:rsidR="000A043E" w:rsidRPr="000A043E" w:rsidRDefault="000A043E" w:rsidP="000A043E">
            <w:pPr>
              <w:spacing w:after="0" w:line="240" w:lineRule="auto"/>
              <w:rPr>
                <w:rFonts w:ascii="Arial" w:eastAsia="Times New Roman" w:hAnsi="Arial" w:cs="Arial"/>
                <w:color w:val="000000"/>
                <w:kern w:val="0"/>
                <w:sz w:val="24"/>
                <w:szCs w:val="24"/>
                <w14:ligatures w14:val="none"/>
              </w:rPr>
            </w:pPr>
            <w:r w:rsidRPr="000A043E">
              <w:rPr>
                <w:rFonts w:ascii="Arial" w:eastAsia="Times New Roman" w:hAnsi="Arial" w:cs="Arial"/>
                <w:color w:val="000000"/>
                <w:kern w:val="0"/>
                <w:sz w:val="24"/>
                <w:szCs w:val="24"/>
                <w14:ligatures w14:val="none"/>
              </w:rPr>
              <w:t>Community Center</w:t>
            </w:r>
          </w:p>
        </w:tc>
        <w:tc>
          <w:tcPr>
            <w:tcW w:w="1720" w:type="dxa"/>
            <w:tcBorders>
              <w:top w:val="nil"/>
              <w:left w:val="nil"/>
              <w:bottom w:val="single" w:sz="8" w:space="0" w:color="auto"/>
              <w:right w:val="single" w:sz="8" w:space="0" w:color="auto"/>
            </w:tcBorders>
            <w:shd w:val="clear" w:color="auto" w:fill="auto"/>
            <w:noWrap/>
            <w:vAlign w:val="center"/>
            <w:hideMark/>
          </w:tcPr>
          <w:p w14:paraId="017D5C33" w14:textId="77777777" w:rsidR="000A043E" w:rsidRPr="000A043E" w:rsidRDefault="000A043E" w:rsidP="000A043E">
            <w:pPr>
              <w:spacing w:after="0" w:line="240" w:lineRule="auto"/>
              <w:jc w:val="right"/>
              <w:rPr>
                <w:rFonts w:ascii="Arial" w:eastAsia="Times New Roman" w:hAnsi="Arial" w:cs="Arial"/>
                <w:color w:val="000000"/>
                <w:kern w:val="0"/>
                <w:sz w:val="24"/>
                <w:szCs w:val="24"/>
                <w14:ligatures w14:val="none"/>
              </w:rPr>
            </w:pPr>
            <w:r w:rsidRPr="000A043E">
              <w:rPr>
                <w:rFonts w:ascii="Arial" w:eastAsia="Times New Roman" w:hAnsi="Arial" w:cs="Arial"/>
                <w:color w:val="000000"/>
                <w:kern w:val="0"/>
                <w:sz w:val="24"/>
                <w:szCs w:val="24"/>
                <w14:ligatures w14:val="none"/>
              </w:rPr>
              <w:t>35,527</w:t>
            </w:r>
          </w:p>
        </w:tc>
        <w:tc>
          <w:tcPr>
            <w:tcW w:w="1840" w:type="dxa"/>
            <w:tcBorders>
              <w:top w:val="nil"/>
              <w:left w:val="nil"/>
              <w:bottom w:val="single" w:sz="8" w:space="0" w:color="auto"/>
              <w:right w:val="single" w:sz="8" w:space="0" w:color="auto"/>
            </w:tcBorders>
            <w:shd w:val="clear" w:color="auto" w:fill="auto"/>
            <w:noWrap/>
            <w:vAlign w:val="center"/>
            <w:hideMark/>
          </w:tcPr>
          <w:p w14:paraId="4146D264" w14:textId="77777777" w:rsidR="000A043E" w:rsidRPr="000A043E" w:rsidRDefault="000A043E" w:rsidP="000A043E">
            <w:pPr>
              <w:spacing w:after="0" w:line="240" w:lineRule="auto"/>
              <w:jc w:val="right"/>
              <w:rPr>
                <w:rFonts w:ascii="Arial" w:eastAsia="Times New Roman" w:hAnsi="Arial" w:cs="Arial"/>
                <w:color w:val="000000"/>
                <w:kern w:val="0"/>
                <w:sz w:val="24"/>
                <w:szCs w:val="24"/>
                <w14:ligatures w14:val="none"/>
              </w:rPr>
            </w:pPr>
            <w:r w:rsidRPr="000A043E">
              <w:rPr>
                <w:rFonts w:ascii="Arial" w:eastAsia="Times New Roman" w:hAnsi="Arial" w:cs="Arial"/>
                <w:color w:val="000000"/>
                <w:kern w:val="0"/>
                <w:sz w:val="24"/>
                <w:szCs w:val="24"/>
                <w14:ligatures w14:val="none"/>
              </w:rPr>
              <w:t>29,108</w:t>
            </w:r>
          </w:p>
        </w:tc>
        <w:tc>
          <w:tcPr>
            <w:tcW w:w="1480" w:type="dxa"/>
            <w:tcBorders>
              <w:top w:val="nil"/>
              <w:left w:val="nil"/>
              <w:bottom w:val="single" w:sz="8" w:space="0" w:color="auto"/>
              <w:right w:val="single" w:sz="8" w:space="0" w:color="auto"/>
            </w:tcBorders>
            <w:shd w:val="clear" w:color="auto" w:fill="auto"/>
            <w:noWrap/>
            <w:vAlign w:val="center"/>
            <w:hideMark/>
          </w:tcPr>
          <w:p w14:paraId="55021334" w14:textId="77777777" w:rsidR="000A043E" w:rsidRPr="000A043E" w:rsidRDefault="000A043E" w:rsidP="000A043E">
            <w:pPr>
              <w:spacing w:after="0" w:line="240" w:lineRule="auto"/>
              <w:jc w:val="right"/>
              <w:rPr>
                <w:rFonts w:ascii="Arial" w:eastAsia="Times New Roman" w:hAnsi="Arial" w:cs="Arial"/>
                <w:color w:val="000000"/>
                <w:kern w:val="0"/>
                <w:sz w:val="24"/>
                <w:szCs w:val="24"/>
                <w14:ligatures w14:val="none"/>
              </w:rPr>
            </w:pPr>
            <w:r w:rsidRPr="000A043E">
              <w:rPr>
                <w:rFonts w:ascii="Arial" w:eastAsia="Times New Roman" w:hAnsi="Arial" w:cs="Arial"/>
                <w:color w:val="000000"/>
                <w:kern w:val="0"/>
                <w:sz w:val="24"/>
                <w:szCs w:val="24"/>
                <w14:ligatures w14:val="none"/>
              </w:rPr>
              <w:t>6,419</w:t>
            </w:r>
          </w:p>
        </w:tc>
      </w:tr>
      <w:tr w:rsidR="000A043E" w:rsidRPr="000A043E" w14:paraId="459A3E69" w14:textId="77777777" w:rsidTr="000A043E">
        <w:trPr>
          <w:trHeight w:val="315"/>
        </w:trPr>
        <w:tc>
          <w:tcPr>
            <w:tcW w:w="3320" w:type="dxa"/>
            <w:tcBorders>
              <w:top w:val="nil"/>
              <w:left w:val="single" w:sz="8" w:space="0" w:color="auto"/>
              <w:bottom w:val="single" w:sz="8" w:space="0" w:color="auto"/>
              <w:right w:val="single" w:sz="8" w:space="0" w:color="auto"/>
            </w:tcBorders>
            <w:shd w:val="clear" w:color="auto" w:fill="auto"/>
            <w:noWrap/>
            <w:vAlign w:val="center"/>
            <w:hideMark/>
          </w:tcPr>
          <w:p w14:paraId="7976CAC3" w14:textId="77777777" w:rsidR="000A043E" w:rsidRPr="000A043E" w:rsidRDefault="000A043E" w:rsidP="000A043E">
            <w:pPr>
              <w:spacing w:after="0" w:line="240" w:lineRule="auto"/>
              <w:rPr>
                <w:rFonts w:ascii="Arial" w:eastAsia="Times New Roman" w:hAnsi="Arial" w:cs="Arial"/>
                <w:color w:val="000000"/>
                <w:kern w:val="0"/>
                <w:sz w:val="24"/>
                <w:szCs w:val="24"/>
                <w14:ligatures w14:val="none"/>
              </w:rPr>
            </w:pPr>
            <w:r w:rsidRPr="000A043E">
              <w:rPr>
                <w:rFonts w:ascii="Arial" w:eastAsia="Times New Roman" w:hAnsi="Arial" w:cs="Arial"/>
                <w:color w:val="000000"/>
                <w:kern w:val="0"/>
                <w:sz w:val="24"/>
                <w:szCs w:val="24"/>
                <w14:ligatures w14:val="none"/>
              </w:rPr>
              <w:t>Water Fund</w:t>
            </w:r>
          </w:p>
        </w:tc>
        <w:tc>
          <w:tcPr>
            <w:tcW w:w="1720" w:type="dxa"/>
            <w:tcBorders>
              <w:top w:val="nil"/>
              <w:left w:val="nil"/>
              <w:bottom w:val="single" w:sz="8" w:space="0" w:color="auto"/>
              <w:right w:val="single" w:sz="8" w:space="0" w:color="auto"/>
            </w:tcBorders>
            <w:shd w:val="clear" w:color="auto" w:fill="auto"/>
            <w:noWrap/>
            <w:vAlign w:val="center"/>
            <w:hideMark/>
          </w:tcPr>
          <w:p w14:paraId="5D4D8AA2" w14:textId="77777777" w:rsidR="000A043E" w:rsidRPr="000A043E" w:rsidRDefault="000A043E" w:rsidP="000A043E">
            <w:pPr>
              <w:spacing w:after="0" w:line="240" w:lineRule="auto"/>
              <w:jc w:val="right"/>
              <w:rPr>
                <w:rFonts w:ascii="Arial" w:eastAsia="Times New Roman" w:hAnsi="Arial" w:cs="Arial"/>
                <w:color w:val="000000"/>
                <w:kern w:val="0"/>
                <w:sz w:val="24"/>
                <w:szCs w:val="24"/>
                <w14:ligatures w14:val="none"/>
              </w:rPr>
            </w:pPr>
            <w:r w:rsidRPr="000A043E">
              <w:rPr>
                <w:rFonts w:ascii="Arial" w:eastAsia="Times New Roman" w:hAnsi="Arial" w:cs="Arial"/>
                <w:color w:val="000000"/>
                <w:kern w:val="0"/>
                <w:sz w:val="24"/>
                <w:szCs w:val="24"/>
                <w14:ligatures w14:val="none"/>
              </w:rPr>
              <w:t>1,699,138</w:t>
            </w:r>
          </w:p>
        </w:tc>
        <w:tc>
          <w:tcPr>
            <w:tcW w:w="1840" w:type="dxa"/>
            <w:tcBorders>
              <w:top w:val="nil"/>
              <w:left w:val="nil"/>
              <w:bottom w:val="single" w:sz="8" w:space="0" w:color="auto"/>
              <w:right w:val="single" w:sz="8" w:space="0" w:color="auto"/>
            </w:tcBorders>
            <w:shd w:val="clear" w:color="auto" w:fill="auto"/>
            <w:noWrap/>
            <w:vAlign w:val="center"/>
            <w:hideMark/>
          </w:tcPr>
          <w:p w14:paraId="02CC42FF" w14:textId="77777777" w:rsidR="000A043E" w:rsidRPr="000A043E" w:rsidRDefault="000A043E" w:rsidP="000A043E">
            <w:pPr>
              <w:spacing w:after="0" w:line="240" w:lineRule="auto"/>
              <w:jc w:val="right"/>
              <w:rPr>
                <w:rFonts w:ascii="Arial" w:eastAsia="Times New Roman" w:hAnsi="Arial" w:cs="Arial"/>
                <w:color w:val="000000"/>
                <w:kern w:val="0"/>
                <w:sz w:val="24"/>
                <w:szCs w:val="24"/>
                <w14:ligatures w14:val="none"/>
              </w:rPr>
            </w:pPr>
            <w:r w:rsidRPr="000A043E">
              <w:rPr>
                <w:rFonts w:ascii="Arial" w:eastAsia="Times New Roman" w:hAnsi="Arial" w:cs="Arial"/>
                <w:color w:val="000000"/>
                <w:kern w:val="0"/>
                <w:sz w:val="24"/>
                <w:szCs w:val="24"/>
                <w14:ligatures w14:val="none"/>
              </w:rPr>
              <w:t>1,645,704</w:t>
            </w:r>
          </w:p>
        </w:tc>
        <w:tc>
          <w:tcPr>
            <w:tcW w:w="1480" w:type="dxa"/>
            <w:tcBorders>
              <w:top w:val="nil"/>
              <w:left w:val="nil"/>
              <w:bottom w:val="single" w:sz="8" w:space="0" w:color="auto"/>
              <w:right w:val="single" w:sz="8" w:space="0" w:color="auto"/>
            </w:tcBorders>
            <w:shd w:val="clear" w:color="auto" w:fill="auto"/>
            <w:noWrap/>
            <w:vAlign w:val="center"/>
            <w:hideMark/>
          </w:tcPr>
          <w:p w14:paraId="7132D174" w14:textId="77777777" w:rsidR="000A043E" w:rsidRPr="000A043E" w:rsidRDefault="000A043E" w:rsidP="000A043E">
            <w:pPr>
              <w:spacing w:after="0" w:line="240" w:lineRule="auto"/>
              <w:jc w:val="right"/>
              <w:rPr>
                <w:rFonts w:ascii="Arial" w:eastAsia="Times New Roman" w:hAnsi="Arial" w:cs="Arial"/>
                <w:color w:val="000000"/>
                <w:kern w:val="0"/>
                <w:sz w:val="24"/>
                <w:szCs w:val="24"/>
                <w14:ligatures w14:val="none"/>
              </w:rPr>
            </w:pPr>
            <w:r w:rsidRPr="000A043E">
              <w:rPr>
                <w:rFonts w:ascii="Arial" w:eastAsia="Times New Roman" w:hAnsi="Arial" w:cs="Arial"/>
                <w:color w:val="000000"/>
                <w:kern w:val="0"/>
                <w:sz w:val="24"/>
                <w:szCs w:val="24"/>
                <w14:ligatures w14:val="none"/>
              </w:rPr>
              <w:t>53,434</w:t>
            </w:r>
          </w:p>
        </w:tc>
      </w:tr>
      <w:tr w:rsidR="000A043E" w:rsidRPr="000A043E" w14:paraId="6DEA1EC5" w14:textId="77777777" w:rsidTr="000A043E">
        <w:trPr>
          <w:trHeight w:val="315"/>
        </w:trPr>
        <w:tc>
          <w:tcPr>
            <w:tcW w:w="3320" w:type="dxa"/>
            <w:tcBorders>
              <w:top w:val="nil"/>
              <w:left w:val="single" w:sz="8" w:space="0" w:color="auto"/>
              <w:bottom w:val="double" w:sz="6" w:space="0" w:color="auto"/>
              <w:right w:val="single" w:sz="8" w:space="0" w:color="auto"/>
            </w:tcBorders>
            <w:shd w:val="clear" w:color="auto" w:fill="auto"/>
            <w:noWrap/>
            <w:vAlign w:val="center"/>
            <w:hideMark/>
          </w:tcPr>
          <w:p w14:paraId="495928DF" w14:textId="77777777" w:rsidR="000A043E" w:rsidRPr="000A043E" w:rsidRDefault="000A043E" w:rsidP="000A043E">
            <w:pPr>
              <w:spacing w:after="0" w:line="240" w:lineRule="auto"/>
              <w:rPr>
                <w:rFonts w:ascii="Arial" w:eastAsia="Times New Roman" w:hAnsi="Arial" w:cs="Arial"/>
                <w:color w:val="000000"/>
                <w:kern w:val="0"/>
                <w:sz w:val="24"/>
                <w:szCs w:val="24"/>
                <w14:ligatures w14:val="none"/>
              </w:rPr>
            </w:pPr>
            <w:r w:rsidRPr="000A043E">
              <w:rPr>
                <w:rFonts w:ascii="Arial" w:eastAsia="Times New Roman" w:hAnsi="Arial" w:cs="Arial"/>
                <w:color w:val="000000"/>
                <w:kern w:val="0"/>
                <w:sz w:val="24"/>
                <w:szCs w:val="24"/>
                <w14:ligatures w14:val="none"/>
              </w:rPr>
              <w:t>Sewer Fund</w:t>
            </w:r>
          </w:p>
        </w:tc>
        <w:tc>
          <w:tcPr>
            <w:tcW w:w="1720" w:type="dxa"/>
            <w:tcBorders>
              <w:top w:val="nil"/>
              <w:left w:val="nil"/>
              <w:bottom w:val="double" w:sz="6" w:space="0" w:color="auto"/>
              <w:right w:val="single" w:sz="8" w:space="0" w:color="auto"/>
            </w:tcBorders>
            <w:shd w:val="clear" w:color="auto" w:fill="auto"/>
            <w:noWrap/>
            <w:vAlign w:val="center"/>
            <w:hideMark/>
          </w:tcPr>
          <w:p w14:paraId="7C81CDF9" w14:textId="77777777" w:rsidR="000A043E" w:rsidRPr="000A043E" w:rsidRDefault="000A043E" w:rsidP="000A043E">
            <w:pPr>
              <w:spacing w:after="0" w:line="240" w:lineRule="auto"/>
              <w:jc w:val="right"/>
              <w:rPr>
                <w:rFonts w:ascii="Arial" w:eastAsia="Times New Roman" w:hAnsi="Arial" w:cs="Arial"/>
                <w:color w:val="000000"/>
                <w:kern w:val="0"/>
                <w:sz w:val="24"/>
                <w:szCs w:val="24"/>
                <w14:ligatures w14:val="none"/>
              </w:rPr>
            </w:pPr>
            <w:r w:rsidRPr="000A043E">
              <w:rPr>
                <w:rFonts w:ascii="Arial" w:eastAsia="Times New Roman" w:hAnsi="Arial" w:cs="Arial"/>
                <w:color w:val="000000"/>
                <w:kern w:val="0"/>
                <w:sz w:val="24"/>
                <w:szCs w:val="24"/>
                <w14:ligatures w14:val="none"/>
              </w:rPr>
              <w:t>820,005</w:t>
            </w:r>
          </w:p>
        </w:tc>
        <w:tc>
          <w:tcPr>
            <w:tcW w:w="1840" w:type="dxa"/>
            <w:tcBorders>
              <w:top w:val="nil"/>
              <w:left w:val="nil"/>
              <w:bottom w:val="double" w:sz="6" w:space="0" w:color="auto"/>
              <w:right w:val="single" w:sz="8" w:space="0" w:color="auto"/>
            </w:tcBorders>
            <w:shd w:val="clear" w:color="auto" w:fill="auto"/>
            <w:noWrap/>
            <w:vAlign w:val="center"/>
            <w:hideMark/>
          </w:tcPr>
          <w:p w14:paraId="1AC7B6EE" w14:textId="77777777" w:rsidR="000A043E" w:rsidRPr="000A043E" w:rsidRDefault="000A043E" w:rsidP="000A043E">
            <w:pPr>
              <w:spacing w:after="0" w:line="240" w:lineRule="auto"/>
              <w:jc w:val="right"/>
              <w:rPr>
                <w:rFonts w:ascii="Arial" w:eastAsia="Times New Roman" w:hAnsi="Arial" w:cs="Arial"/>
                <w:color w:val="000000"/>
                <w:kern w:val="0"/>
                <w:sz w:val="24"/>
                <w:szCs w:val="24"/>
                <w14:ligatures w14:val="none"/>
              </w:rPr>
            </w:pPr>
            <w:r w:rsidRPr="000A043E">
              <w:rPr>
                <w:rFonts w:ascii="Arial" w:eastAsia="Times New Roman" w:hAnsi="Arial" w:cs="Arial"/>
                <w:color w:val="000000"/>
                <w:kern w:val="0"/>
                <w:sz w:val="24"/>
                <w:szCs w:val="24"/>
                <w14:ligatures w14:val="none"/>
              </w:rPr>
              <w:t>757,064</w:t>
            </w:r>
          </w:p>
        </w:tc>
        <w:tc>
          <w:tcPr>
            <w:tcW w:w="1480" w:type="dxa"/>
            <w:tcBorders>
              <w:top w:val="nil"/>
              <w:left w:val="nil"/>
              <w:bottom w:val="single" w:sz="8" w:space="0" w:color="auto"/>
              <w:right w:val="single" w:sz="8" w:space="0" w:color="auto"/>
            </w:tcBorders>
            <w:shd w:val="clear" w:color="auto" w:fill="auto"/>
            <w:noWrap/>
            <w:vAlign w:val="center"/>
            <w:hideMark/>
          </w:tcPr>
          <w:p w14:paraId="7AC18A78" w14:textId="77777777" w:rsidR="000A043E" w:rsidRPr="000A043E" w:rsidRDefault="000A043E" w:rsidP="000A043E">
            <w:pPr>
              <w:spacing w:after="0" w:line="240" w:lineRule="auto"/>
              <w:jc w:val="right"/>
              <w:rPr>
                <w:rFonts w:ascii="Arial" w:eastAsia="Times New Roman" w:hAnsi="Arial" w:cs="Arial"/>
                <w:color w:val="000000"/>
                <w:kern w:val="0"/>
                <w:sz w:val="24"/>
                <w:szCs w:val="24"/>
                <w14:ligatures w14:val="none"/>
              </w:rPr>
            </w:pPr>
            <w:r w:rsidRPr="000A043E">
              <w:rPr>
                <w:rFonts w:ascii="Arial" w:eastAsia="Times New Roman" w:hAnsi="Arial" w:cs="Arial"/>
                <w:color w:val="000000"/>
                <w:kern w:val="0"/>
                <w:sz w:val="24"/>
                <w:szCs w:val="24"/>
                <w14:ligatures w14:val="none"/>
              </w:rPr>
              <w:t>62,942</w:t>
            </w:r>
          </w:p>
        </w:tc>
      </w:tr>
      <w:tr w:rsidR="000A043E" w:rsidRPr="000A043E" w14:paraId="4A2110DA" w14:textId="77777777" w:rsidTr="000A043E">
        <w:trPr>
          <w:trHeight w:val="345"/>
        </w:trPr>
        <w:tc>
          <w:tcPr>
            <w:tcW w:w="3320" w:type="dxa"/>
            <w:tcBorders>
              <w:top w:val="nil"/>
              <w:left w:val="single" w:sz="8" w:space="0" w:color="auto"/>
              <w:bottom w:val="single" w:sz="8" w:space="0" w:color="auto"/>
              <w:right w:val="single" w:sz="8" w:space="0" w:color="auto"/>
            </w:tcBorders>
            <w:shd w:val="clear" w:color="auto" w:fill="auto"/>
            <w:noWrap/>
            <w:vAlign w:val="center"/>
            <w:hideMark/>
          </w:tcPr>
          <w:p w14:paraId="49AB4B1A" w14:textId="77777777" w:rsidR="000A043E" w:rsidRPr="000A043E" w:rsidRDefault="000A043E" w:rsidP="000A043E">
            <w:pPr>
              <w:spacing w:after="0" w:line="240" w:lineRule="auto"/>
              <w:ind w:firstLineChars="200" w:firstLine="482"/>
              <w:rPr>
                <w:rFonts w:ascii="Arial" w:eastAsia="Times New Roman" w:hAnsi="Arial" w:cs="Arial"/>
                <w:b/>
                <w:bCs/>
                <w:color w:val="000000"/>
                <w:kern w:val="0"/>
                <w:sz w:val="24"/>
                <w:szCs w:val="24"/>
                <w14:ligatures w14:val="none"/>
              </w:rPr>
            </w:pPr>
            <w:r w:rsidRPr="000A043E">
              <w:rPr>
                <w:rFonts w:ascii="Arial" w:eastAsia="Times New Roman" w:hAnsi="Arial" w:cs="Arial"/>
                <w:b/>
                <w:bCs/>
                <w:color w:val="000000"/>
                <w:kern w:val="0"/>
                <w:sz w:val="24"/>
                <w:szCs w:val="24"/>
                <w14:ligatures w14:val="none"/>
              </w:rPr>
              <w:t>Total:</w:t>
            </w:r>
          </w:p>
        </w:tc>
        <w:tc>
          <w:tcPr>
            <w:tcW w:w="1720" w:type="dxa"/>
            <w:tcBorders>
              <w:top w:val="nil"/>
              <w:left w:val="nil"/>
              <w:bottom w:val="single" w:sz="8" w:space="0" w:color="auto"/>
              <w:right w:val="single" w:sz="8" w:space="0" w:color="auto"/>
            </w:tcBorders>
            <w:shd w:val="clear" w:color="auto" w:fill="auto"/>
            <w:noWrap/>
            <w:vAlign w:val="center"/>
            <w:hideMark/>
          </w:tcPr>
          <w:p w14:paraId="4B6CEEB3" w14:textId="77777777" w:rsidR="000A043E" w:rsidRPr="000A043E" w:rsidRDefault="000A043E" w:rsidP="000A043E">
            <w:pPr>
              <w:spacing w:after="0" w:line="240" w:lineRule="auto"/>
              <w:jc w:val="right"/>
              <w:rPr>
                <w:rFonts w:ascii="Arial" w:eastAsia="Times New Roman" w:hAnsi="Arial" w:cs="Arial"/>
                <w:b/>
                <w:bCs/>
                <w:color w:val="000000"/>
                <w:kern w:val="0"/>
                <w:sz w:val="24"/>
                <w:szCs w:val="24"/>
                <w14:ligatures w14:val="none"/>
              </w:rPr>
            </w:pPr>
            <w:r w:rsidRPr="000A043E">
              <w:rPr>
                <w:rFonts w:ascii="Arial" w:eastAsia="Times New Roman" w:hAnsi="Arial" w:cs="Arial"/>
                <w:b/>
                <w:bCs/>
                <w:color w:val="000000"/>
                <w:kern w:val="0"/>
                <w:sz w:val="24"/>
                <w:szCs w:val="24"/>
                <w14:ligatures w14:val="none"/>
              </w:rPr>
              <w:t>5,221,607</w:t>
            </w:r>
          </w:p>
        </w:tc>
        <w:tc>
          <w:tcPr>
            <w:tcW w:w="1840" w:type="dxa"/>
            <w:tcBorders>
              <w:top w:val="nil"/>
              <w:left w:val="nil"/>
              <w:bottom w:val="single" w:sz="8" w:space="0" w:color="auto"/>
              <w:right w:val="single" w:sz="8" w:space="0" w:color="auto"/>
            </w:tcBorders>
            <w:shd w:val="clear" w:color="auto" w:fill="auto"/>
            <w:noWrap/>
            <w:vAlign w:val="center"/>
            <w:hideMark/>
          </w:tcPr>
          <w:p w14:paraId="2D0E2318" w14:textId="77777777" w:rsidR="000A043E" w:rsidRPr="000A043E" w:rsidRDefault="000A043E" w:rsidP="000A043E">
            <w:pPr>
              <w:spacing w:after="0" w:line="240" w:lineRule="auto"/>
              <w:jc w:val="right"/>
              <w:rPr>
                <w:rFonts w:ascii="Arial" w:eastAsia="Times New Roman" w:hAnsi="Arial" w:cs="Arial"/>
                <w:b/>
                <w:bCs/>
                <w:color w:val="000000"/>
                <w:kern w:val="0"/>
                <w:sz w:val="24"/>
                <w:szCs w:val="24"/>
                <w14:ligatures w14:val="none"/>
              </w:rPr>
            </w:pPr>
            <w:r w:rsidRPr="000A043E">
              <w:rPr>
                <w:rFonts w:ascii="Arial" w:eastAsia="Times New Roman" w:hAnsi="Arial" w:cs="Arial"/>
                <w:b/>
                <w:bCs/>
                <w:color w:val="000000"/>
                <w:kern w:val="0"/>
                <w:sz w:val="24"/>
                <w:szCs w:val="24"/>
                <w14:ligatures w14:val="none"/>
              </w:rPr>
              <w:t>4,960,298</w:t>
            </w:r>
          </w:p>
        </w:tc>
        <w:tc>
          <w:tcPr>
            <w:tcW w:w="1480" w:type="dxa"/>
            <w:tcBorders>
              <w:top w:val="nil"/>
              <w:left w:val="nil"/>
              <w:bottom w:val="single" w:sz="8" w:space="0" w:color="auto"/>
              <w:right w:val="single" w:sz="8" w:space="0" w:color="auto"/>
            </w:tcBorders>
            <w:shd w:val="clear" w:color="auto" w:fill="auto"/>
            <w:noWrap/>
            <w:vAlign w:val="center"/>
            <w:hideMark/>
          </w:tcPr>
          <w:p w14:paraId="12650FEF" w14:textId="77777777" w:rsidR="000A043E" w:rsidRPr="000A043E" w:rsidRDefault="000A043E" w:rsidP="000A043E">
            <w:pPr>
              <w:spacing w:after="0" w:line="240" w:lineRule="auto"/>
              <w:jc w:val="right"/>
              <w:rPr>
                <w:rFonts w:ascii="Arial" w:eastAsia="Times New Roman" w:hAnsi="Arial" w:cs="Arial"/>
                <w:b/>
                <w:bCs/>
                <w:color w:val="000000"/>
                <w:kern w:val="0"/>
                <w:sz w:val="24"/>
                <w:szCs w:val="24"/>
                <w14:ligatures w14:val="none"/>
              </w:rPr>
            </w:pPr>
            <w:r w:rsidRPr="000A043E">
              <w:rPr>
                <w:rFonts w:ascii="Arial" w:eastAsia="Times New Roman" w:hAnsi="Arial" w:cs="Arial"/>
                <w:b/>
                <w:bCs/>
                <w:color w:val="000000"/>
                <w:kern w:val="0"/>
                <w:sz w:val="24"/>
                <w:szCs w:val="24"/>
                <w14:ligatures w14:val="none"/>
              </w:rPr>
              <w:t>261,309</w:t>
            </w:r>
          </w:p>
        </w:tc>
      </w:tr>
    </w:tbl>
    <w:p w14:paraId="39800DD2" w14:textId="77777777" w:rsidR="004A62E5" w:rsidRDefault="004A62E5" w:rsidP="002D7515">
      <w:pPr>
        <w:spacing w:after="0" w:line="240" w:lineRule="auto"/>
        <w:ind w:left="360"/>
        <w:rPr>
          <w:rFonts w:ascii="Arial" w:hAnsi="Arial" w:cs="Arial"/>
          <w:sz w:val="24"/>
          <w:szCs w:val="24"/>
        </w:rPr>
      </w:pPr>
    </w:p>
    <w:p w14:paraId="5C949A71" w14:textId="77777777" w:rsidR="00986900" w:rsidRDefault="00986900" w:rsidP="00476424">
      <w:pPr>
        <w:spacing w:after="0" w:line="240" w:lineRule="auto"/>
        <w:ind w:left="360"/>
        <w:rPr>
          <w:rFonts w:ascii="Arial" w:hAnsi="Arial" w:cs="Arial"/>
          <w:sz w:val="24"/>
          <w:szCs w:val="24"/>
        </w:rPr>
      </w:pPr>
    </w:p>
    <w:p w14:paraId="3429B0DE" w14:textId="5746E037" w:rsidR="00476424" w:rsidRDefault="002D7515" w:rsidP="009B457E">
      <w:pPr>
        <w:spacing w:after="0" w:line="240" w:lineRule="auto"/>
        <w:rPr>
          <w:rFonts w:ascii="Arial" w:hAnsi="Arial" w:cs="Arial"/>
          <w:sz w:val="24"/>
          <w:szCs w:val="24"/>
        </w:rPr>
      </w:pPr>
      <w:r w:rsidRPr="000E020D">
        <w:rPr>
          <w:rFonts w:ascii="Arial" w:hAnsi="Arial" w:cs="Arial"/>
          <w:b/>
          <w:bCs/>
          <w:sz w:val="24"/>
          <w:szCs w:val="24"/>
        </w:rPr>
        <w:t>NOTE 3 – DEPOSITS AND INVESTMENTS</w:t>
      </w:r>
    </w:p>
    <w:p w14:paraId="03A6FF28" w14:textId="77777777" w:rsidR="002D7515" w:rsidRDefault="002D7515" w:rsidP="009B457E">
      <w:pPr>
        <w:spacing w:after="0" w:line="240" w:lineRule="auto"/>
        <w:rPr>
          <w:rFonts w:ascii="Arial" w:hAnsi="Arial" w:cs="Arial"/>
          <w:sz w:val="24"/>
          <w:szCs w:val="24"/>
        </w:rPr>
      </w:pPr>
    </w:p>
    <w:p w14:paraId="1FDBC874" w14:textId="5DC250A7" w:rsidR="002D7515" w:rsidRDefault="009B0B3B" w:rsidP="009B457E">
      <w:pPr>
        <w:spacing w:after="0" w:line="240" w:lineRule="auto"/>
        <w:rPr>
          <w:rFonts w:ascii="Arial" w:hAnsi="Arial" w:cs="Arial"/>
          <w:sz w:val="24"/>
          <w:szCs w:val="24"/>
        </w:rPr>
      </w:pPr>
      <w:r>
        <w:rPr>
          <w:rFonts w:ascii="Arial" w:hAnsi="Arial" w:cs="Arial"/>
          <w:sz w:val="24"/>
          <w:szCs w:val="24"/>
        </w:rPr>
        <w:t xml:space="preserve">Investments are reported at original cost. Deposits and investments by type </w:t>
      </w:r>
      <w:r w:rsidR="00A43F4E">
        <w:rPr>
          <w:rFonts w:ascii="Arial" w:hAnsi="Arial" w:cs="Arial"/>
          <w:sz w:val="24"/>
          <w:szCs w:val="24"/>
        </w:rPr>
        <w:t>on</w:t>
      </w:r>
      <w:r>
        <w:rPr>
          <w:rFonts w:ascii="Arial" w:hAnsi="Arial" w:cs="Arial"/>
          <w:sz w:val="24"/>
          <w:szCs w:val="24"/>
        </w:rPr>
        <w:t xml:space="preserve"> December 31, 202</w:t>
      </w:r>
      <w:r w:rsidR="007D6AB4">
        <w:rPr>
          <w:rFonts w:ascii="Arial" w:hAnsi="Arial" w:cs="Arial"/>
          <w:sz w:val="24"/>
          <w:szCs w:val="24"/>
        </w:rPr>
        <w:t>4</w:t>
      </w:r>
      <w:r>
        <w:rPr>
          <w:rFonts w:ascii="Arial" w:hAnsi="Arial" w:cs="Arial"/>
          <w:sz w:val="24"/>
          <w:szCs w:val="24"/>
        </w:rPr>
        <w:t xml:space="preserve"> are as follows:</w:t>
      </w:r>
    </w:p>
    <w:p w14:paraId="538AB33E" w14:textId="77777777" w:rsidR="00D5380E" w:rsidRDefault="00D5380E" w:rsidP="009B457E">
      <w:pPr>
        <w:spacing w:after="0" w:line="240" w:lineRule="auto"/>
        <w:rPr>
          <w:rFonts w:ascii="Arial" w:hAnsi="Arial" w:cs="Arial"/>
          <w:sz w:val="24"/>
          <w:szCs w:val="24"/>
        </w:rPr>
      </w:pPr>
    </w:p>
    <w:p w14:paraId="4501922D" w14:textId="77777777" w:rsidR="00D5380E" w:rsidRDefault="00D5380E" w:rsidP="009B457E">
      <w:pPr>
        <w:spacing w:after="0" w:line="240" w:lineRule="auto"/>
        <w:rPr>
          <w:rFonts w:ascii="Arial" w:hAnsi="Arial" w:cs="Arial"/>
          <w:sz w:val="24"/>
          <w:szCs w:val="24"/>
        </w:rPr>
      </w:pPr>
    </w:p>
    <w:tbl>
      <w:tblPr>
        <w:tblW w:w="7880" w:type="dxa"/>
        <w:tblLook w:val="04A0" w:firstRow="1" w:lastRow="0" w:firstColumn="1" w:lastColumn="0" w:noHBand="0" w:noVBand="1"/>
      </w:tblPr>
      <w:tblGrid>
        <w:gridCol w:w="4040"/>
        <w:gridCol w:w="3840"/>
      </w:tblGrid>
      <w:tr w:rsidR="00D47C01" w:rsidRPr="00D47C01" w14:paraId="095E65A7" w14:textId="77777777" w:rsidTr="00F04280">
        <w:trPr>
          <w:trHeight w:val="330"/>
        </w:trPr>
        <w:tc>
          <w:tcPr>
            <w:tcW w:w="404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F52FE09" w14:textId="77777777" w:rsidR="00D47C01" w:rsidRPr="00D47C01" w:rsidRDefault="00D47C01" w:rsidP="00D47C01">
            <w:pPr>
              <w:spacing w:after="0" w:line="240" w:lineRule="auto"/>
              <w:rPr>
                <w:rFonts w:ascii="Arial" w:eastAsia="Times New Roman" w:hAnsi="Arial" w:cs="Arial"/>
                <w:b/>
                <w:bCs/>
                <w:color w:val="000000"/>
                <w:kern w:val="0"/>
                <w:sz w:val="24"/>
                <w:szCs w:val="24"/>
                <w14:ligatures w14:val="none"/>
              </w:rPr>
            </w:pPr>
            <w:r w:rsidRPr="00D47C01">
              <w:rPr>
                <w:rFonts w:ascii="Arial" w:eastAsia="Times New Roman" w:hAnsi="Arial" w:cs="Arial"/>
                <w:b/>
                <w:bCs/>
                <w:color w:val="000000"/>
                <w:kern w:val="0"/>
                <w:sz w:val="24"/>
                <w:szCs w:val="24"/>
                <w14:ligatures w14:val="none"/>
              </w:rPr>
              <w:lastRenderedPageBreak/>
              <w:t>Type of Deposit or Investments:</w:t>
            </w:r>
          </w:p>
        </w:tc>
        <w:tc>
          <w:tcPr>
            <w:tcW w:w="3840" w:type="dxa"/>
            <w:tcBorders>
              <w:top w:val="single" w:sz="8" w:space="0" w:color="auto"/>
              <w:left w:val="nil"/>
              <w:bottom w:val="single" w:sz="8" w:space="0" w:color="auto"/>
              <w:right w:val="single" w:sz="8" w:space="0" w:color="auto"/>
            </w:tcBorders>
            <w:shd w:val="clear" w:color="auto" w:fill="auto"/>
            <w:noWrap/>
            <w:vAlign w:val="center"/>
            <w:hideMark/>
          </w:tcPr>
          <w:p w14:paraId="6DE871B0" w14:textId="77777777" w:rsidR="00D47C01" w:rsidRPr="00D47C01" w:rsidRDefault="00D47C01" w:rsidP="00D47C01">
            <w:pPr>
              <w:spacing w:after="0" w:line="240" w:lineRule="auto"/>
              <w:rPr>
                <w:rFonts w:ascii="Arial" w:eastAsia="Times New Roman" w:hAnsi="Arial" w:cs="Arial"/>
                <w:b/>
                <w:bCs/>
                <w:color w:val="000000"/>
                <w:kern w:val="0"/>
                <w:sz w:val="24"/>
                <w:szCs w:val="24"/>
                <w14:ligatures w14:val="none"/>
              </w:rPr>
            </w:pPr>
            <w:r w:rsidRPr="00D47C01">
              <w:rPr>
                <w:rFonts w:ascii="Arial" w:eastAsia="Times New Roman" w:hAnsi="Arial" w:cs="Arial"/>
                <w:b/>
                <w:bCs/>
                <w:color w:val="000000"/>
                <w:kern w:val="0"/>
                <w:sz w:val="24"/>
                <w:szCs w:val="24"/>
                <w14:ligatures w14:val="none"/>
              </w:rPr>
              <w:t>City's Deposits and Investments:</w:t>
            </w:r>
          </w:p>
        </w:tc>
      </w:tr>
      <w:tr w:rsidR="00D47C01" w:rsidRPr="00D47C01" w14:paraId="136C92EC" w14:textId="77777777" w:rsidTr="00F04280">
        <w:trPr>
          <w:trHeight w:val="315"/>
        </w:trPr>
        <w:tc>
          <w:tcPr>
            <w:tcW w:w="4040" w:type="dxa"/>
            <w:tcBorders>
              <w:top w:val="nil"/>
              <w:left w:val="single" w:sz="8" w:space="0" w:color="auto"/>
              <w:bottom w:val="single" w:sz="8" w:space="0" w:color="auto"/>
              <w:right w:val="single" w:sz="8" w:space="0" w:color="auto"/>
            </w:tcBorders>
            <w:shd w:val="clear" w:color="auto" w:fill="auto"/>
            <w:noWrap/>
            <w:vAlign w:val="center"/>
            <w:hideMark/>
          </w:tcPr>
          <w:p w14:paraId="056E5CC3" w14:textId="77777777" w:rsidR="00D47C01" w:rsidRPr="00D47C01" w:rsidRDefault="00D47C01" w:rsidP="00D47C01">
            <w:pPr>
              <w:spacing w:after="0" w:line="240" w:lineRule="auto"/>
              <w:rPr>
                <w:rFonts w:ascii="Arial" w:eastAsia="Times New Roman" w:hAnsi="Arial" w:cs="Arial"/>
                <w:color w:val="000000"/>
                <w:kern w:val="0"/>
                <w:sz w:val="24"/>
                <w:szCs w:val="24"/>
                <w14:ligatures w14:val="none"/>
              </w:rPr>
            </w:pPr>
            <w:r w:rsidRPr="00D47C01">
              <w:rPr>
                <w:rFonts w:ascii="Arial" w:eastAsia="Times New Roman" w:hAnsi="Arial" w:cs="Arial"/>
                <w:color w:val="000000"/>
                <w:kern w:val="0"/>
                <w:sz w:val="24"/>
                <w:szCs w:val="24"/>
                <w14:ligatures w14:val="none"/>
              </w:rPr>
              <w:t>Bank Deposits</w:t>
            </w:r>
          </w:p>
        </w:tc>
        <w:tc>
          <w:tcPr>
            <w:tcW w:w="3840" w:type="dxa"/>
            <w:tcBorders>
              <w:top w:val="nil"/>
              <w:left w:val="nil"/>
              <w:bottom w:val="single" w:sz="8" w:space="0" w:color="auto"/>
              <w:right w:val="single" w:sz="8" w:space="0" w:color="auto"/>
            </w:tcBorders>
            <w:shd w:val="clear" w:color="auto" w:fill="auto"/>
            <w:noWrap/>
            <w:vAlign w:val="center"/>
            <w:hideMark/>
          </w:tcPr>
          <w:p w14:paraId="75E954F1" w14:textId="77777777" w:rsidR="00D47C01" w:rsidRPr="00D47C01" w:rsidRDefault="00D47C01" w:rsidP="00D47C01">
            <w:pPr>
              <w:spacing w:after="0" w:line="240" w:lineRule="auto"/>
              <w:jc w:val="right"/>
              <w:rPr>
                <w:rFonts w:ascii="Arial" w:eastAsia="Times New Roman" w:hAnsi="Arial" w:cs="Arial"/>
                <w:color w:val="000000"/>
                <w:kern w:val="0"/>
                <w:sz w:val="24"/>
                <w:szCs w:val="24"/>
                <w14:ligatures w14:val="none"/>
              </w:rPr>
            </w:pPr>
            <w:r w:rsidRPr="00D47C01">
              <w:rPr>
                <w:rFonts w:ascii="Arial" w:eastAsia="Times New Roman" w:hAnsi="Arial" w:cs="Arial"/>
                <w:color w:val="000000"/>
                <w:kern w:val="0"/>
                <w:sz w:val="24"/>
                <w:szCs w:val="24"/>
                <w14:ligatures w14:val="none"/>
              </w:rPr>
              <w:t>4,903,012.72</w:t>
            </w:r>
          </w:p>
        </w:tc>
      </w:tr>
      <w:tr w:rsidR="00D47C01" w:rsidRPr="00D47C01" w14:paraId="54FE8E1D" w14:textId="77777777" w:rsidTr="00F04280">
        <w:trPr>
          <w:trHeight w:val="315"/>
        </w:trPr>
        <w:tc>
          <w:tcPr>
            <w:tcW w:w="4040" w:type="dxa"/>
            <w:tcBorders>
              <w:top w:val="nil"/>
              <w:left w:val="single" w:sz="8" w:space="0" w:color="auto"/>
              <w:bottom w:val="double" w:sz="6" w:space="0" w:color="auto"/>
              <w:right w:val="single" w:sz="8" w:space="0" w:color="auto"/>
            </w:tcBorders>
            <w:shd w:val="clear" w:color="auto" w:fill="auto"/>
            <w:noWrap/>
            <w:vAlign w:val="center"/>
            <w:hideMark/>
          </w:tcPr>
          <w:p w14:paraId="474D1477" w14:textId="77777777" w:rsidR="00D47C01" w:rsidRPr="00D47C01" w:rsidRDefault="00D47C01" w:rsidP="00D47C01">
            <w:pPr>
              <w:spacing w:after="0" w:line="240" w:lineRule="auto"/>
              <w:rPr>
                <w:rFonts w:ascii="Arial" w:eastAsia="Times New Roman" w:hAnsi="Arial" w:cs="Arial"/>
                <w:color w:val="000000"/>
                <w:kern w:val="0"/>
                <w:sz w:val="24"/>
                <w:szCs w:val="24"/>
                <w14:ligatures w14:val="none"/>
              </w:rPr>
            </w:pPr>
            <w:r w:rsidRPr="00D47C01">
              <w:rPr>
                <w:rFonts w:ascii="Arial" w:eastAsia="Times New Roman" w:hAnsi="Arial" w:cs="Arial"/>
                <w:color w:val="000000"/>
                <w:kern w:val="0"/>
                <w:sz w:val="24"/>
                <w:szCs w:val="24"/>
                <w14:ligatures w14:val="none"/>
              </w:rPr>
              <w:t xml:space="preserve">Local Government Investment Pool </w:t>
            </w:r>
          </w:p>
        </w:tc>
        <w:tc>
          <w:tcPr>
            <w:tcW w:w="3840" w:type="dxa"/>
            <w:tcBorders>
              <w:top w:val="nil"/>
              <w:left w:val="nil"/>
              <w:bottom w:val="double" w:sz="6" w:space="0" w:color="auto"/>
              <w:right w:val="single" w:sz="8" w:space="0" w:color="auto"/>
            </w:tcBorders>
            <w:shd w:val="clear" w:color="auto" w:fill="auto"/>
            <w:noWrap/>
            <w:vAlign w:val="center"/>
            <w:hideMark/>
          </w:tcPr>
          <w:p w14:paraId="731703ED" w14:textId="77777777" w:rsidR="00D47C01" w:rsidRPr="00D47C01" w:rsidRDefault="00D47C01" w:rsidP="00D47C01">
            <w:pPr>
              <w:spacing w:after="0" w:line="240" w:lineRule="auto"/>
              <w:jc w:val="right"/>
              <w:rPr>
                <w:rFonts w:ascii="Arial" w:eastAsia="Times New Roman" w:hAnsi="Arial" w:cs="Arial"/>
                <w:color w:val="000000"/>
                <w:kern w:val="0"/>
                <w:sz w:val="24"/>
                <w:szCs w:val="24"/>
                <w14:ligatures w14:val="none"/>
              </w:rPr>
            </w:pPr>
            <w:r w:rsidRPr="00D47C01">
              <w:rPr>
                <w:rFonts w:ascii="Arial" w:eastAsia="Times New Roman" w:hAnsi="Arial" w:cs="Arial"/>
                <w:color w:val="000000"/>
                <w:kern w:val="0"/>
                <w:sz w:val="24"/>
                <w:szCs w:val="24"/>
                <w14:ligatures w14:val="none"/>
              </w:rPr>
              <w:t>27,040.72</w:t>
            </w:r>
          </w:p>
        </w:tc>
      </w:tr>
      <w:tr w:rsidR="00D47C01" w:rsidRPr="00D47C01" w14:paraId="2EC0B24F" w14:textId="77777777" w:rsidTr="00F04280">
        <w:trPr>
          <w:trHeight w:val="345"/>
        </w:trPr>
        <w:tc>
          <w:tcPr>
            <w:tcW w:w="4040" w:type="dxa"/>
            <w:tcBorders>
              <w:top w:val="nil"/>
              <w:left w:val="single" w:sz="8" w:space="0" w:color="auto"/>
              <w:bottom w:val="single" w:sz="8" w:space="0" w:color="auto"/>
              <w:right w:val="single" w:sz="8" w:space="0" w:color="auto"/>
            </w:tcBorders>
            <w:shd w:val="clear" w:color="auto" w:fill="auto"/>
            <w:noWrap/>
            <w:vAlign w:val="center"/>
            <w:hideMark/>
          </w:tcPr>
          <w:p w14:paraId="449EC17B" w14:textId="77777777" w:rsidR="00D47C01" w:rsidRPr="00D47C01" w:rsidRDefault="00D47C01" w:rsidP="00D47C01">
            <w:pPr>
              <w:spacing w:after="0" w:line="240" w:lineRule="auto"/>
              <w:ind w:firstLineChars="200" w:firstLine="482"/>
              <w:rPr>
                <w:rFonts w:ascii="Arial" w:eastAsia="Times New Roman" w:hAnsi="Arial" w:cs="Arial"/>
                <w:b/>
                <w:bCs/>
                <w:color w:val="000000"/>
                <w:kern w:val="0"/>
                <w:sz w:val="24"/>
                <w:szCs w:val="24"/>
                <w14:ligatures w14:val="none"/>
              </w:rPr>
            </w:pPr>
            <w:r w:rsidRPr="00D47C01">
              <w:rPr>
                <w:rFonts w:ascii="Arial" w:eastAsia="Times New Roman" w:hAnsi="Arial" w:cs="Arial"/>
                <w:b/>
                <w:bCs/>
                <w:color w:val="000000"/>
                <w:kern w:val="0"/>
                <w:sz w:val="24"/>
                <w:szCs w:val="24"/>
                <w14:ligatures w14:val="none"/>
              </w:rPr>
              <w:t xml:space="preserve">Total </w:t>
            </w:r>
          </w:p>
        </w:tc>
        <w:tc>
          <w:tcPr>
            <w:tcW w:w="3840" w:type="dxa"/>
            <w:tcBorders>
              <w:top w:val="nil"/>
              <w:left w:val="nil"/>
              <w:bottom w:val="single" w:sz="8" w:space="0" w:color="auto"/>
              <w:right w:val="single" w:sz="8" w:space="0" w:color="auto"/>
            </w:tcBorders>
            <w:shd w:val="clear" w:color="auto" w:fill="auto"/>
            <w:noWrap/>
            <w:vAlign w:val="center"/>
            <w:hideMark/>
          </w:tcPr>
          <w:p w14:paraId="19716873" w14:textId="77777777" w:rsidR="00D47C01" w:rsidRPr="00D47C01" w:rsidRDefault="00D47C01" w:rsidP="00D47C01">
            <w:pPr>
              <w:spacing w:after="0" w:line="240" w:lineRule="auto"/>
              <w:jc w:val="right"/>
              <w:rPr>
                <w:rFonts w:ascii="Arial" w:eastAsia="Times New Roman" w:hAnsi="Arial" w:cs="Arial"/>
                <w:b/>
                <w:bCs/>
                <w:color w:val="000000"/>
                <w:kern w:val="0"/>
                <w:sz w:val="24"/>
                <w:szCs w:val="24"/>
                <w14:ligatures w14:val="none"/>
              </w:rPr>
            </w:pPr>
            <w:r w:rsidRPr="00D47C01">
              <w:rPr>
                <w:rFonts w:ascii="Arial" w:eastAsia="Times New Roman" w:hAnsi="Arial" w:cs="Arial"/>
                <w:b/>
                <w:bCs/>
                <w:color w:val="000000"/>
                <w:kern w:val="0"/>
                <w:sz w:val="24"/>
                <w:szCs w:val="24"/>
                <w14:ligatures w14:val="none"/>
              </w:rPr>
              <w:t>4,930,053.44</w:t>
            </w:r>
          </w:p>
        </w:tc>
      </w:tr>
    </w:tbl>
    <w:p w14:paraId="5B897A8F" w14:textId="77777777" w:rsidR="009B0B3B" w:rsidRDefault="009B0B3B" w:rsidP="009930B2">
      <w:pPr>
        <w:spacing w:after="0" w:line="240" w:lineRule="auto"/>
        <w:rPr>
          <w:rFonts w:ascii="Arial" w:hAnsi="Arial" w:cs="Arial"/>
          <w:sz w:val="24"/>
          <w:szCs w:val="24"/>
        </w:rPr>
      </w:pPr>
    </w:p>
    <w:p w14:paraId="10A10CAF" w14:textId="1945879D" w:rsidR="000E020D" w:rsidRDefault="000E020D" w:rsidP="009B457E">
      <w:pPr>
        <w:spacing w:after="0" w:line="240" w:lineRule="auto"/>
        <w:rPr>
          <w:rFonts w:ascii="Arial" w:hAnsi="Arial" w:cs="Arial"/>
          <w:sz w:val="24"/>
          <w:szCs w:val="24"/>
        </w:rPr>
      </w:pPr>
      <w:r>
        <w:rPr>
          <w:rFonts w:ascii="Arial" w:hAnsi="Arial" w:cs="Arial"/>
          <w:sz w:val="24"/>
          <w:szCs w:val="24"/>
        </w:rPr>
        <w:t xml:space="preserve">It is the City’s policy to invest all temporary cash surpluses. The interest on those investments </w:t>
      </w:r>
      <w:r w:rsidR="00D5380E">
        <w:rPr>
          <w:rFonts w:ascii="Arial" w:hAnsi="Arial" w:cs="Arial"/>
          <w:sz w:val="24"/>
          <w:szCs w:val="24"/>
        </w:rPr>
        <w:t>is</w:t>
      </w:r>
      <w:r>
        <w:rPr>
          <w:rFonts w:ascii="Arial" w:hAnsi="Arial" w:cs="Arial"/>
          <w:sz w:val="24"/>
          <w:szCs w:val="24"/>
        </w:rPr>
        <w:t xml:space="preserve"> prorated to the various funds. </w:t>
      </w:r>
    </w:p>
    <w:p w14:paraId="71070A1E" w14:textId="77777777" w:rsidR="000E020D" w:rsidRDefault="000E020D" w:rsidP="009B457E">
      <w:pPr>
        <w:spacing w:after="0" w:line="240" w:lineRule="auto"/>
        <w:rPr>
          <w:rFonts w:ascii="Arial" w:hAnsi="Arial" w:cs="Arial"/>
          <w:sz w:val="24"/>
          <w:szCs w:val="24"/>
        </w:rPr>
      </w:pPr>
    </w:p>
    <w:p w14:paraId="70FDAAE1" w14:textId="5F3EB382" w:rsidR="000E020D" w:rsidRDefault="000E020D" w:rsidP="009B457E">
      <w:pPr>
        <w:spacing w:after="0" w:line="240" w:lineRule="auto"/>
        <w:rPr>
          <w:rFonts w:ascii="Arial" w:hAnsi="Arial" w:cs="Arial"/>
          <w:sz w:val="24"/>
          <w:szCs w:val="24"/>
          <w:u w:val="single"/>
        </w:rPr>
      </w:pPr>
      <w:r w:rsidRPr="000E020D">
        <w:rPr>
          <w:rFonts w:ascii="Arial" w:hAnsi="Arial" w:cs="Arial"/>
          <w:sz w:val="24"/>
          <w:szCs w:val="24"/>
          <w:u w:val="single"/>
        </w:rPr>
        <w:t>Investments in the State Local Government Investment Pool (LGIP)</w:t>
      </w:r>
    </w:p>
    <w:p w14:paraId="617D4D78" w14:textId="77777777" w:rsidR="000E020D" w:rsidRDefault="000E020D" w:rsidP="009B457E">
      <w:pPr>
        <w:spacing w:after="0" w:line="240" w:lineRule="auto"/>
        <w:rPr>
          <w:rFonts w:ascii="Arial" w:hAnsi="Arial" w:cs="Arial"/>
          <w:sz w:val="24"/>
          <w:szCs w:val="24"/>
          <w:u w:val="single"/>
        </w:rPr>
      </w:pPr>
    </w:p>
    <w:p w14:paraId="09238A42" w14:textId="48ED9597" w:rsidR="000E020D" w:rsidRDefault="000E020D" w:rsidP="009B457E">
      <w:pPr>
        <w:spacing w:after="0" w:line="240" w:lineRule="auto"/>
        <w:rPr>
          <w:rFonts w:ascii="Arial" w:hAnsi="Arial" w:cs="Arial"/>
          <w:sz w:val="24"/>
          <w:szCs w:val="24"/>
        </w:rPr>
      </w:pPr>
      <w:r>
        <w:rPr>
          <w:rFonts w:ascii="Arial" w:hAnsi="Arial" w:cs="Arial"/>
          <w:sz w:val="24"/>
          <w:szCs w:val="24"/>
        </w:rPr>
        <w:t xml:space="preserve">The City of Morton is a voluntary participant in the Local Government Investment Pool, an external investment pool operated by the Washington State Treasurer. The pool is not rated and not registered with the SEC. </w:t>
      </w:r>
      <w:r w:rsidR="00A43F4E">
        <w:rPr>
          <w:rFonts w:ascii="Arial" w:hAnsi="Arial" w:cs="Arial"/>
          <w:sz w:val="24"/>
          <w:szCs w:val="24"/>
        </w:rPr>
        <w:t>Rather;</w:t>
      </w:r>
      <w:r>
        <w:rPr>
          <w:rFonts w:ascii="Arial" w:hAnsi="Arial" w:cs="Arial"/>
          <w:sz w:val="24"/>
          <w:szCs w:val="24"/>
        </w:rPr>
        <w:t xml:space="preserve"> oversight is provided by the State Finance Committee in accordance with Chapter 43.250 RCW. Investments in the LGIP are reported at amortized cost, which is the same as the value of the pool per share. The LGIP does not impose any restriction on participant withdrawals. </w:t>
      </w:r>
    </w:p>
    <w:p w14:paraId="3AB8BC6D" w14:textId="77777777" w:rsidR="009B457E" w:rsidRDefault="009B457E" w:rsidP="009B457E">
      <w:pPr>
        <w:spacing w:after="0" w:line="240" w:lineRule="auto"/>
        <w:rPr>
          <w:rFonts w:ascii="Arial" w:hAnsi="Arial" w:cs="Arial"/>
          <w:sz w:val="24"/>
          <w:szCs w:val="24"/>
        </w:rPr>
      </w:pPr>
    </w:p>
    <w:p w14:paraId="09644210" w14:textId="3E1EB924" w:rsidR="009B457E" w:rsidRDefault="009B457E" w:rsidP="009B457E">
      <w:pPr>
        <w:spacing w:after="0" w:line="240" w:lineRule="auto"/>
        <w:rPr>
          <w:rFonts w:ascii="Arial" w:hAnsi="Arial" w:cs="Arial"/>
          <w:sz w:val="24"/>
          <w:szCs w:val="24"/>
        </w:rPr>
      </w:pPr>
      <w:r>
        <w:rPr>
          <w:rFonts w:ascii="Arial" w:hAnsi="Arial" w:cs="Arial"/>
          <w:sz w:val="24"/>
          <w:szCs w:val="24"/>
        </w:rPr>
        <w:t>The Office of the State Treasurer prepares a stand-alon</w:t>
      </w:r>
      <w:r w:rsidR="00D5380E">
        <w:rPr>
          <w:rFonts w:ascii="Arial" w:hAnsi="Arial" w:cs="Arial"/>
          <w:sz w:val="24"/>
          <w:szCs w:val="24"/>
        </w:rPr>
        <w:t>e</w:t>
      </w:r>
      <w:r>
        <w:rPr>
          <w:rFonts w:ascii="Arial" w:hAnsi="Arial" w:cs="Arial"/>
          <w:sz w:val="24"/>
          <w:szCs w:val="24"/>
        </w:rPr>
        <w:t xml:space="preserve"> financial report for the pool. A copy of the report is available from the Office of the State Treasurer, PO Box 40200, Olympia, Washington 98504-0200, online at </w:t>
      </w:r>
      <w:hyperlink r:id="rId5" w:history="1">
        <w:r w:rsidRPr="00C16B40">
          <w:rPr>
            <w:rStyle w:val="Hyperlink"/>
            <w:rFonts w:ascii="Arial" w:hAnsi="Arial" w:cs="Arial"/>
            <w:sz w:val="24"/>
            <w:szCs w:val="24"/>
          </w:rPr>
          <w:t>www.tre.wa.gov</w:t>
        </w:r>
      </w:hyperlink>
      <w:r>
        <w:rPr>
          <w:rFonts w:ascii="Arial" w:hAnsi="Arial" w:cs="Arial"/>
          <w:sz w:val="24"/>
          <w:szCs w:val="24"/>
        </w:rPr>
        <w:t>.</w:t>
      </w:r>
    </w:p>
    <w:p w14:paraId="69C73DDB" w14:textId="796767E0" w:rsidR="009B457E" w:rsidRDefault="009B457E" w:rsidP="009B457E">
      <w:pPr>
        <w:spacing w:after="0" w:line="240" w:lineRule="auto"/>
        <w:rPr>
          <w:rFonts w:ascii="Arial" w:hAnsi="Arial" w:cs="Arial"/>
          <w:sz w:val="24"/>
          <w:szCs w:val="24"/>
        </w:rPr>
      </w:pPr>
    </w:p>
    <w:p w14:paraId="63A9AFB9" w14:textId="4AC2BC4A" w:rsidR="009B457E" w:rsidRPr="009B457E" w:rsidRDefault="009B457E" w:rsidP="009B457E">
      <w:pPr>
        <w:spacing w:after="0" w:line="240" w:lineRule="auto"/>
        <w:rPr>
          <w:rFonts w:ascii="Arial" w:hAnsi="Arial" w:cs="Arial"/>
          <w:b/>
          <w:bCs/>
          <w:sz w:val="24"/>
          <w:szCs w:val="24"/>
        </w:rPr>
      </w:pPr>
      <w:r w:rsidRPr="009B457E">
        <w:rPr>
          <w:rFonts w:ascii="Arial" w:hAnsi="Arial" w:cs="Arial"/>
          <w:b/>
          <w:bCs/>
          <w:sz w:val="24"/>
          <w:szCs w:val="24"/>
        </w:rPr>
        <w:t>NOTE 4 – PROPERTY TAXES</w:t>
      </w:r>
    </w:p>
    <w:p w14:paraId="39FBD019" w14:textId="77777777" w:rsidR="009B457E" w:rsidRDefault="009B457E" w:rsidP="009B457E">
      <w:pPr>
        <w:spacing w:after="0" w:line="240" w:lineRule="auto"/>
        <w:rPr>
          <w:rFonts w:ascii="Arial" w:hAnsi="Arial" w:cs="Arial"/>
          <w:sz w:val="24"/>
          <w:szCs w:val="24"/>
        </w:rPr>
      </w:pPr>
    </w:p>
    <w:p w14:paraId="05AEDBAE" w14:textId="3D5709FB" w:rsidR="009B457E" w:rsidRDefault="009B457E" w:rsidP="009B457E">
      <w:pPr>
        <w:spacing w:after="0" w:line="240" w:lineRule="auto"/>
        <w:rPr>
          <w:rFonts w:ascii="Arial" w:hAnsi="Arial" w:cs="Arial"/>
          <w:sz w:val="24"/>
          <w:szCs w:val="24"/>
        </w:rPr>
      </w:pPr>
      <w:r>
        <w:rPr>
          <w:rFonts w:ascii="Arial" w:hAnsi="Arial" w:cs="Arial"/>
          <w:sz w:val="24"/>
          <w:szCs w:val="24"/>
        </w:rPr>
        <w:t xml:space="preserve">The County Treasurer acts as an agent to collect property taxes levied in the county for all taxing authorities. Collections are distributed at/after the end of each month. </w:t>
      </w:r>
    </w:p>
    <w:p w14:paraId="1AF9D003" w14:textId="77777777" w:rsidR="009B457E" w:rsidRDefault="009B457E" w:rsidP="009B457E">
      <w:pPr>
        <w:spacing w:after="0" w:line="240" w:lineRule="auto"/>
        <w:rPr>
          <w:rFonts w:ascii="Arial" w:hAnsi="Arial" w:cs="Arial"/>
          <w:sz w:val="24"/>
          <w:szCs w:val="24"/>
        </w:rPr>
      </w:pPr>
    </w:p>
    <w:p w14:paraId="2FC024A9" w14:textId="462F20D4" w:rsidR="009B457E" w:rsidRDefault="009B457E" w:rsidP="009B457E">
      <w:pPr>
        <w:spacing w:after="0" w:line="240" w:lineRule="auto"/>
        <w:rPr>
          <w:rFonts w:ascii="Arial" w:hAnsi="Arial" w:cs="Arial"/>
          <w:sz w:val="24"/>
          <w:szCs w:val="24"/>
        </w:rPr>
      </w:pPr>
      <w:r>
        <w:rPr>
          <w:rFonts w:ascii="Arial" w:hAnsi="Arial" w:cs="Arial"/>
          <w:sz w:val="24"/>
          <w:szCs w:val="24"/>
        </w:rPr>
        <w:t xml:space="preserve">Property Tax Revenues are recognized when cash is received by the city. Delinquent taxes are considered fully collectible because a lien affixes to the property when taxes levied. </w:t>
      </w:r>
    </w:p>
    <w:p w14:paraId="6009C2A2" w14:textId="77777777" w:rsidR="009B457E" w:rsidRDefault="009B457E" w:rsidP="009B457E">
      <w:pPr>
        <w:spacing w:after="0" w:line="240" w:lineRule="auto"/>
        <w:rPr>
          <w:rFonts w:ascii="Arial" w:hAnsi="Arial" w:cs="Arial"/>
          <w:sz w:val="24"/>
          <w:szCs w:val="24"/>
        </w:rPr>
      </w:pPr>
    </w:p>
    <w:p w14:paraId="57358838" w14:textId="5E2D2A12" w:rsidR="009B457E" w:rsidRDefault="009B457E" w:rsidP="009B457E">
      <w:pPr>
        <w:spacing w:after="0" w:line="240" w:lineRule="auto"/>
        <w:rPr>
          <w:rFonts w:ascii="Arial" w:hAnsi="Arial" w:cs="Arial"/>
          <w:sz w:val="24"/>
          <w:szCs w:val="24"/>
        </w:rPr>
      </w:pPr>
      <w:r w:rsidRPr="0066773E">
        <w:rPr>
          <w:rFonts w:ascii="Arial" w:hAnsi="Arial" w:cs="Arial"/>
          <w:sz w:val="24"/>
          <w:szCs w:val="24"/>
        </w:rPr>
        <w:t>The City’s regular levy for 202</w:t>
      </w:r>
      <w:r w:rsidR="00145E8B" w:rsidRPr="0066773E">
        <w:rPr>
          <w:rFonts w:ascii="Arial" w:hAnsi="Arial" w:cs="Arial"/>
          <w:sz w:val="24"/>
          <w:szCs w:val="24"/>
        </w:rPr>
        <w:t>4</w:t>
      </w:r>
      <w:r w:rsidRPr="0066773E">
        <w:rPr>
          <w:rFonts w:ascii="Arial" w:hAnsi="Arial" w:cs="Arial"/>
          <w:sz w:val="24"/>
          <w:szCs w:val="24"/>
        </w:rPr>
        <w:t xml:space="preserve"> was </w:t>
      </w:r>
      <w:r w:rsidR="002C2861" w:rsidRPr="0066773E">
        <w:rPr>
          <w:rFonts w:ascii="Arial" w:hAnsi="Arial" w:cs="Arial"/>
          <w:sz w:val="24"/>
          <w:szCs w:val="24"/>
        </w:rPr>
        <w:t>$1.</w:t>
      </w:r>
      <w:r w:rsidR="007C7BF9" w:rsidRPr="0066773E">
        <w:rPr>
          <w:rFonts w:ascii="Arial" w:hAnsi="Arial" w:cs="Arial"/>
          <w:sz w:val="24"/>
          <w:szCs w:val="24"/>
        </w:rPr>
        <w:t>14255</w:t>
      </w:r>
      <w:r w:rsidRPr="0066773E">
        <w:rPr>
          <w:rFonts w:ascii="Arial" w:hAnsi="Arial" w:cs="Arial"/>
          <w:sz w:val="24"/>
          <w:szCs w:val="24"/>
        </w:rPr>
        <w:t xml:space="preserve"> per $1,000 on an assessed valuation for a total regular levy of</w:t>
      </w:r>
      <w:r w:rsidR="002C2861" w:rsidRPr="0066773E">
        <w:rPr>
          <w:rFonts w:ascii="Arial" w:hAnsi="Arial" w:cs="Arial"/>
          <w:sz w:val="24"/>
          <w:szCs w:val="24"/>
        </w:rPr>
        <w:t xml:space="preserve"> $</w:t>
      </w:r>
      <w:r w:rsidR="007C7BF9" w:rsidRPr="0066773E">
        <w:rPr>
          <w:rFonts w:ascii="Arial" w:hAnsi="Arial" w:cs="Arial"/>
          <w:sz w:val="24"/>
          <w:szCs w:val="24"/>
        </w:rPr>
        <w:t>269</w:t>
      </w:r>
      <w:r w:rsidR="009833AD" w:rsidRPr="0066773E">
        <w:rPr>
          <w:rFonts w:ascii="Arial" w:hAnsi="Arial" w:cs="Arial"/>
          <w:sz w:val="24"/>
          <w:szCs w:val="24"/>
        </w:rPr>
        <w:t>,</w:t>
      </w:r>
      <w:r w:rsidR="007C7BF9" w:rsidRPr="0066773E">
        <w:rPr>
          <w:rFonts w:ascii="Arial" w:hAnsi="Arial" w:cs="Arial"/>
          <w:sz w:val="24"/>
          <w:szCs w:val="24"/>
        </w:rPr>
        <w:t>067.23</w:t>
      </w:r>
      <w:r w:rsidRPr="0066773E">
        <w:rPr>
          <w:rFonts w:ascii="Arial" w:hAnsi="Arial" w:cs="Arial"/>
          <w:sz w:val="24"/>
          <w:szCs w:val="24"/>
        </w:rPr>
        <w:t>.</w:t>
      </w:r>
    </w:p>
    <w:p w14:paraId="1806223B" w14:textId="77777777" w:rsidR="009B457E" w:rsidRDefault="009B457E" w:rsidP="009B457E">
      <w:pPr>
        <w:spacing w:after="0" w:line="240" w:lineRule="auto"/>
        <w:rPr>
          <w:rFonts w:ascii="Arial" w:hAnsi="Arial" w:cs="Arial"/>
          <w:sz w:val="24"/>
          <w:szCs w:val="24"/>
        </w:rPr>
      </w:pPr>
    </w:p>
    <w:p w14:paraId="66750FCC" w14:textId="37DBEDAB" w:rsidR="009B457E" w:rsidRPr="009B457E" w:rsidRDefault="009B457E" w:rsidP="009B457E">
      <w:pPr>
        <w:spacing w:after="0" w:line="240" w:lineRule="auto"/>
        <w:rPr>
          <w:rFonts w:ascii="Arial" w:hAnsi="Arial" w:cs="Arial"/>
          <w:b/>
          <w:bCs/>
          <w:sz w:val="24"/>
          <w:szCs w:val="24"/>
        </w:rPr>
      </w:pPr>
      <w:r w:rsidRPr="009B457E">
        <w:rPr>
          <w:rFonts w:ascii="Arial" w:hAnsi="Arial" w:cs="Arial"/>
          <w:b/>
          <w:bCs/>
          <w:sz w:val="24"/>
          <w:szCs w:val="24"/>
        </w:rPr>
        <w:t>NOTE 5 – INTERFUND LOANS AND TRANSFERS</w:t>
      </w:r>
    </w:p>
    <w:p w14:paraId="52A9A7BB" w14:textId="77777777" w:rsidR="009B457E" w:rsidRDefault="009B457E" w:rsidP="009B457E">
      <w:pPr>
        <w:spacing w:after="0" w:line="240" w:lineRule="auto"/>
        <w:rPr>
          <w:rFonts w:ascii="Arial" w:hAnsi="Arial" w:cs="Arial"/>
          <w:sz w:val="24"/>
          <w:szCs w:val="24"/>
        </w:rPr>
      </w:pPr>
    </w:p>
    <w:p w14:paraId="496BED4F" w14:textId="3A9F5AA7" w:rsidR="009B457E" w:rsidRDefault="00DB17D5" w:rsidP="009B457E">
      <w:pPr>
        <w:spacing w:after="0" w:line="240" w:lineRule="auto"/>
        <w:rPr>
          <w:rFonts w:ascii="Arial" w:hAnsi="Arial" w:cs="Arial"/>
          <w:sz w:val="24"/>
          <w:szCs w:val="24"/>
        </w:rPr>
      </w:pPr>
      <w:r>
        <w:rPr>
          <w:rFonts w:ascii="Arial" w:hAnsi="Arial" w:cs="Arial"/>
          <w:sz w:val="24"/>
          <w:szCs w:val="24"/>
        </w:rPr>
        <w:t xml:space="preserve">There are no Interfund Loans. </w:t>
      </w:r>
    </w:p>
    <w:p w14:paraId="68C3C1A1" w14:textId="77777777" w:rsidR="00DB17D5" w:rsidRDefault="00DB17D5" w:rsidP="009B457E">
      <w:pPr>
        <w:spacing w:after="0" w:line="240" w:lineRule="auto"/>
        <w:rPr>
          <w:rFonts w:ascii="Arial" w:hAnsi="Arial" w:cs="Arial"/>
          <w:sz w:val="24"/>
          <w:szCs w:val="24"/>
        </w:rPr>
      </w:pPr>
    </w:p>
    <w:p w14:paraId="4006A74F" w14:textId="3191D1CC" w:rsidR="00DB17D5" w:rsidRPr="00DB17D5" w:rsidRDefault="00DB17D5" w:rsidP="009B457E">
      <w:pPr>
        <w:spacing w:after="0" w:line="240" w:lineRule="auto"/>
        <w:rPr>
          <w:rFonts w:ascii="Arial" w:hAnsi="Arial" w:cs="Arial"/>
          <w:b/>
          <w:bCs/>
          <w:sz w:val="24"/>
          <w:szCs w:val="24"/>
        </w:rPr>
      </w:pPr>
      <w:r w:rsidRPr="00DB17D5">
        <w:rPr>
          <w:rFonts w:ascii="Arial" w:hAnsi="Arial" w:cs="Arial"/>
          <w:b/>
          <w:bCs/>
          <w:sz w:val="24"/>
          <w:szCs w:val="24"/>
        </w:rPr>
        <w:t>NOTE 6 – LONG-TERM DEBT</w:t>
      </w:r>
    </w:p>
    <w:p w14:paraId="6B6FCD4B" w14:textId="77777777" w:rsidR="00DB17D5" w:rsidRDefault="00DB17D5" w:rsidP="009B457E">
      <w:pPr>
        <w:spacing w:after="0" w:line="240" w:lineRule="auto"/>
        <w:rPr>
          <w:rFonts w:ascii="Arial" w:hAnsi="Arial" w:cs="Arial"/>
          <w:sz w:val="24"/>
          <w:szCs w:val="24"/>
        </w:rPr>
      </w:pPr>
    </w:p>
    <w:p w14:paraId="645A68AD" w14:textId="7B66D9F7" w:rsidR="00DB17D5" w:rsidRDefault="00DB17D5" w:rsidP="009B457E">
      <w:pPr>
        <w:spacing w:after="0" w:line="240" w:lineRule="auto"/>
        <w:rPr>
          <w:rFonts w:ascii="Arial" w:hAnsi="Arial" w:cs="Arial"/>
          <w:sz w:val="24"/>
          <w:szCs w:val="24"/>
        </w:rPr>
      </w:pPr>
      <w:r>
        <w:rPr>
          <w:rFonts w:ascii="Arial" w:hAnsi="Arial" w:cs="Arial"/>
          <w:sz w:val="24"/>
          <w:szCs w:val="24"/>
        </w:rPr>
        <w:t xml:space="preserve">The accompanying Schedule of Long-Term Debt provides more details of the outstanding debt and liabilities of the City of Morton and summarizes the </w:t>
      </w:r>
      <w:r w:rsidR="003F07A2">
        <w:rPr>
          <w:rFonts w:ascii="Arial" w:hAnsi="Arial" w:cs="Arial"/>
          <w:sz w:val="24"/>
          <w:szCs w:val="24"/>
        </w:rPr>
        <w:t>City’s</w:t>
      </w:r>
      <w:r>
        <w:rPr>
          <w:rFonts w:ascii="Arial" w:hAnsi="Arial" w:cs="Arial"/>
          <w:sz w:val="24"/>
          <w:szCs w:val="24"/>
        </w:rPr>
        <w:t xml:space="preserve"> debt transactions for one year ended December 31, 202</w:t>
      </w:r>
      <w:r w:rsidR="005B3674">
        <w:rPr>
          <w:rFonts w:ascii="Arial" w:hAnsi="Arial" w:cs="Arial"/>
          <w:sz w:val="24"/>
          <w:szCs w:val="24"/>
        </w:rPr>
        <w:t>4</w:t>
      </w:r>
      <w:r>
        <w:rPr>
          <w:rFonts w:ascii="Arial" w:hAnsi="Arial" w:cs="Arial"/>
          <w:sz w:val="24"/>
          <w:szCs w:val="24"/>
        </w:rPr>
        <w:t>.</w:t>
      </w:r>
    </w:p>
    <w:p w14:paraId="5C471CC2" w14:textId="77777777" w:rsidR="002C2861" w:rsidRDefault="002C2861" w:rsidP="009B457E">
      <w:pPr>
        <w:spacing w:after="0" w:line="240" w:lineRule="auto"/>
        <w:rPr>
          <w:rFonts w:ascii="Arial" w:hAnsi="Arial" w:cs="Arial"/>
          <w:sz w:val="24"/>
          <w:szCs w:val="24"/>
        </w:rPr>
      </w:pPr>
    </w:p>
    <w:p w14:paraId="0D9169A3" w14:textId="77777777" w:rsidR="0069636A" w:rsidRDefault="0069636A" w:rsidP="009B457E">
      <w:pPr>
        <w:spacing w:after="0" w:line="240" w:lineRule="auto"/>
        <w:rPr>
          <w:rFonts w:ascii="Arial" w:hAnsi="Arial" w:cs="Arial"/>
          <w:sz w:val="24"/>
          <w:szCs w:val="24"/>
        </w:rPr>
      </w:pPr>
    </w:p>
    <w:tbl>
      <w:tblPr>
        <w:tblW w:w="7400" w:type="dxa"/>
        <w:tblLook w:val="04A0" w:firstRow="1" w:lastRow="0" w:firstColumn="1" w:lastColumn="0" w:noHBand="0" w:noVBand="1"/>
      </w:tblPr>
      <w:tblGrid>
        <w:gridCol w:w="960"/>
        <w:gridCol w:w="1751"/>
        <w:gridCol w:w="1540"/>
        <w:gridCol w:w="1618"/>
        <w:gridCol w:w="1751"/>
      </w:tblGrid>
      <w:tr w:rsidR="0069636A" w:rsidRPr="0069636A" w14:paraId="3BCB7279" w14:textId="77777777" w:rsidTr="0069636A">
        <w:trPr>
          <w:trHeight w:val="330"/>
        </w:trPr>
        <w:tc>
          <w:tcPr>
            <w:tcW w:w="96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4D463E0" w14:textId="77777777" w:rsidR="0069636A" w:rsidRPr="0069636A" w:rsidRDefault="0069636A" w:rsidP="0069636A">
            <w:pPr>
              <w:spacing w:after="0" w:line="240" w:lineRule="auto"/>
              <w:jc w:val="center"/>
              <w:rPr>
                <w:rFonts w:ascii="Arial" w:eastAsia="Times New Roman" w:hAnsi="Arial" w:cs="Arial"/>
                <w:b/>
                <w:bCs/>
                <w:color w:val="000000"/>
                <w:kern w:val="0"/>
                <w:sz w:val="24"/>
                <w:szCs w:val="24"/>
                <w14:ligatures w14:val="none"/>
              </w:rPr>
            </w:pPr>
            <w:r w:rsidRPr="0069636A">
              <w:rPr>
                <w:rFonts w:ascii="Arial" w:eastAsia="Times New Roman" w:hAnsi="Arial" w:cs="Arial"/>
                <w:b/>
                <w:bCs/>
                <w:color w:val="000000"/>
                <w:kern w:val="0"/>
                <w:sz w:val="24"/>
                <w:szCs w:val="24"/>
                <w14:ligatures w14:val="none"/>
              </w:rPr>
              <w:lastRenderedPageBreak/>
              <w:t>Year</w:t>
            </w:r>
          </w:p>
        </w:tc>
        <w:tc>
          <w:tcPr>
            <w:tcW w:w="1680" w:type="dxa"/>
            <w:tcBorders>
              <w:top w:val="single" w:sz="8" w:space="0" w:color="auto"/>
              <w:left w:val="nil"/>
              <w:bottom w:val="single" w:sz="8" w:space="0" w:color="auto"/>
              <w:right w:val="single" w:sz="8" w:space="0" w:color="auto"/>
            </w:tcBorders>
            <w:shd w:val="clear" w:color="auto" w:fill="auto"/>
            <w:noWrap/>
            <w:vAlign w:val="center"/>
            <w:hideMark/>
          </w:tcPr>
          <w:p w14:paraId="73086D27" w14:textId="77777777" w:rsidR="0069636A" w:rsidRPr="0069636A" w:rsidRDefault="0069636A" w:rsidP="0069636A">
            <w:pPr>
              <w:spacing w:after="0" w:line="240" w:lineRule="auto"/>
              <w:jc w:val="center"/>
              <w:rPr>
                <w:rFonts w:ascii="Arial" w:eastAsia="Times New Roman" w:hAnsi="Arial" w:cs="Arial"/>
                <w:b/>
                <w:bCs/>
                <w:color w:val="000000"/>
                <w:kern w:val="0"/>
                <w:sz w:val="24"/>
                <w:szCs w:val="24"/>
                <w14:ligatures w14:val="none"/>
              </w:rPr>
            </w:pPr>
            <w:r w:rsidRPr="0069636A">
              <w:rPr>
                <w:rFonts w:ascii="Arial" w:eastAsia="Times New Roman" w:hAnsi="Arial" w:cs="Arial"/>
                <w:b/>
                <w:bCs/>
                <w:color w:val="000000"/>
                <w:kern w:val="0"/>
                <w:sz w:val="24"/>
                <w:szCs w:val="24"/>
                <w14:ligatures w14:val="none"/>
              </w:rPr>
              <w:t>Principal</w:t>
            </w:r>
          </w:p>
        </w:tc>
        <w:tc>
          <w:tcPr>
            <w:tcW w:w="1540" w:type="dxa"/>
            <w:tcBorders>
              <w:top w:val="single" w:sz="8" w:space="0" w:color="auto"/>
              <w:left w:val="nil"/>
              <w:bottom w:val="single" w:sz="8" w:space="0" w:color="auto"/>
              <w:right w:val="single" w:sz="8" w:space="0" w:color="auto"/>
            </w:tcBorders>
            <w:shd w:val="clear" w:color="auto" w:fill="auto"/>
            <w:noWrap/>
            <w:vAlign w:val="center"/>
            <w:hideMark/>
          </w:tcPr>
          <w:p w14:paraId="255056C6" w14:textId="77777777" w:rsidR="0069636A" w:rsidRPr="0069636A" w:rsidRDefault="0069636A" w:rsidP="0069636A">
            <w:pPr>
              <w:spacing w:after="0" w:line="240" w:lineRule="auto"/>
              <w:jc w:val="center"/>
              <w:rPr>
                <w:rFonts w:ascii="Arial" w:eastAsia="Times New Roman" w:hAnsi="Arial" w:cs="Arial"/>
                <w:b/>
                <w:bCs/>
                <w:color w:val="000000"/>
                <w:kern w:val="0"/>
                <w:sz w:val="24"/>
                <w:szCs w:val="24"/>
                <w14:ligatures w14:val="none"/>
              </w:rPr>
            </w:pPr>
            <w:r w:rsidRPr="0069636A">
              <w:rPr>
                <w:rFonts w:ascii="Arial" w:eastAsia="Times New Roman" w:hAnsi="Arial" w:cs="Arial"/>
                <w:b/>
                <w:bCs/>
                <w:color w:val="000000"/>
                <w:kern w:val="0"/>
                <w:sz w:val="24"/>
                <w:szCs w:val="24"/>
                <w14:ligatures w14:val="none"/>
              </w:rPr>
              <w:t>Interest</w:t>
            </w:r>
          </w:p>
        </w:tc>
        <w:tc>
          <w:tcPr>
            <w:tcW w:w="1540" w:type="dxa"/>
            <w:tcBorders>
              <w:top w:val="single" w:sz="8" w:space="0" w:color="auto"/>
              <w:left w:val="nil"/>
              <w:bottom w:val="single" w:sz="8" w:space="0" w:color="auto"/>
              <w:right w:val="single" w:sz="8" w:space="0" w:color="auto"/>
            </w:tcBorders>
            <w:shd w:val="clear" w:color="auto" w:fill="auto"/>
            <w:noWrap/>
            <w:vAlign w:val="center"/>
            <w:hideMark/>
          </w:tcPr>
          <w:p w14:paraId="161DA919" w14:textId="77777777" w:rsidR="0069636A" w:rsidRPr="0069636A" w:rsidRDefault="0069636A" w:rsidP="0069636A">
            <w:pPr>
              <w:spacing w:after="0" w:line="240" w:lineRule="auto"/>
              <w:jc w:val="center"/>
              <w:rPr>
                <w:rFonts w:ascii="Arial" w:eastAsia="Times New Roman" w:hAnsi="Arial" w:cs="Arial"/>
                <w:b/>
                <w:bCs/>
                <w:color w:val="000000"/>
                <w:kern w:val="0"/>
                <w:sz w:val="24"/>
                <w:szCs w:val="24"/>
                <w14:ligatures w14:val="none"/>
              </w:rPr>
            </w:pPr>
            <w:r w:rsidRPr="0069636A">
              <w:rPr>
                <w:rFonts w:ascii="Arial" w:eastAsia="Times New Roman" w:hAnsi="Arial" w:cs="Arial"/>
                <w:b/>
                <w:bCs/>
                <w:color w:val="000000"/>
                <w:kern w:val="0"/>
                <w:sz w:val="24"/>
                <w:szCs w:val="24"/>
                <w14:ligatures w14:val="none"/>
              </w:rPr>
              <w:t>Admin</w:t>
            </w:r>
          </w:p>
        </w:tc>
        <w:tc>
          <w:tcPr>
            <w:tcW w:w="1680" w:type="dxa"/>
            <w:tcBorders>
              <w:top w:val="single" w:sz="8" w:space="0" w:color="auto"/>
              <w:left w:val="nil"/>
              <w:bottom w:val="single" w:sz="8" w:space="0" w:color="auto"/>
              <w:right w:val="single" w:sz="8" w:space="0" w:color="auto"/>
            </w:tcBorders>
            <w:shd w:val="clear" w:color="auto" w:fill="auto"/>
            <w:noWrap/>
            <w:vAlign w:val="center"/>
            <w:hideMark/>
          </w:tcPr>
          <w:p w14:paraId="0AECDC48" w14:textId="77777777" w:rsidR="0069636A" w:rsidRPr="0069636A" w:rsidRDefault="0069636A" w:rsidP="0069636A">
            <w:pPr>
              <w:spacing w:after="0" w:line="240" w:lineRule="auto"/>
              <w:jc w:val="center"/>
              <w:rPr>
                <w:rFonts w:ascii="Arial" w:eastAsia="Times New Roman" w:hAnsi="Arial" w:cs="Arial"/>
                <w:b/>
                <w:bCs/>
                <w:color w:val="000000"/>
                <w:kern w:val="0"/>
                <w:sz w:val="24"/>
                <w:szCs w:val="24"/>
                <w14:ligatures w14:val="none"/>
              </w:rPr>
            </w:pPr>
            <w:r w:rsidRPr="0069636A">
              <w:rPr>
                <w:rFonts w:ascii="Arial" w:eastAsia="Times New Roman" w:hAnsi="Arial" w:cs="Arial"/>
                <w:b/>
                <w:bCs/>
                <w:color w:val="000000"/>
                <w:kern w:val="0"/>
                <w:sz w:val="24"/>
                <w:szCs w:val="24"/>
                <w14:ligatures w14:val="none"/>
              </w:rPr>
              <w:t>Total</w:t>
            </w:r>
          </w:p>
        </w:tc>
      </w:tr>
      <w:tr w:rsidR="0069636A" w:rsidRPr="0069636A" w14:paraId="7D3E8B4A" w14:textId="77777777" w:rsidTr="0069636A">
        <w:trPr>
          <w:trHeight w:val="315"/>
        </w:trPr>
        <w:tc>
          <w:tcPr>
            <w:tcW w:w="960" w:type="dxa"/>
            <w:tcBorders>
              <w:top w:val="nil"/>
              <w:left w:val="single" w:sz="8" w:space="0" w:color="auto"/>
              <w:bottom w:val="single" w:sz="8" w:space="0" w:color="auto"/>
              <w:right w:val="single" w:sz="8" w:space="0" w:color="auto"/>
            </w:tcBorders>
            <w:shd w:val="clear" w:color="auto" w:fill="auto"/>
            <w:noWrap/>
            <w:vAlign w:val="center"/>
            <w:hideMark/>
          </w:tcPr>
          <w:p w14:paraId="06F36E44" w14:textId="77777777" w:rsidR="0069636A" w:rsidRPr="0069636A" w:rsidRDefault="0069636A" w:rsidP="0069636A">
            <w:pPr>
              <w:spacing w:after="0" w:line="240" w:lineRule="auto"/>
              <w:jc w:val="center"/>
              <w:rPr>
                <w:rFonts w:ascii="Arial" w:eastAsia="Times New Roman" w:hAnsi="Arial" w:cs="Arial"/>
                <w:color w:val="000000"/>
                <w:kern w:val="0"/>
                <w:sz w:val="24"/>
                <w:szCs w:val="24"/>
                <w14:ligatures w14:val="none"/>
              </w:rPr>
            </w:pPr>
            <w:r w:rsidRPr="0069636A">
              <w:rPr>
                <w:rFonts w:ascii="Arial" w:eastAsia="Times New Roman" w:hAnsi="Arial" w:cs="Arial"/>
                <w:color w:val="000000"/>
                <w:kern w:val="0"/>
                <w:sz w:val="24"/>
                <w:szCs w:val="24"/>
                <w14:ligatures w14:val="none"/>
              </w:rPr>
              <w:t>2024</w:t>
            </w:r>
          </w:p>
        </w:tc>
        <w:tc>
          <w:tcPr>
            <w:tcW w:w="1680" w:type="dxa"/>
            <w:tcBorders>
              <w:top w:val="nil"/>
              <w:left w:val="nil"/>
              <w:bottom w:val="single" w:sz="8" w:space="0" w:color="auto"/>
              <w:right w:val="single" w:sz="8" w:space="0" w:color="auto"/>
            </w:tcBorders>
            <w:shd w:val="clear" w:color="auto" w:fill="auto"/>
            <w:noWrap/>
            <w:vAlign w:val="center"/>
            <w:hideMark/>
          </w:tcPr>
          <w:p w14:paraId="43D9E62B" w14:textId="77777777" w:rsidR="0069636A" w:rsidRPr="0069636A" w:rsidRDefault="0069636A" w:rsidP="0069636A">
            <w:pPr>
              <w:spacing w:after="0" w:line="240" w:lineRule="auto"/>
              <w:jc w:val="center"/>
              <w:rPr>
                <w:rFonts w:ascii="Arial" w:eastAsia="Times New Roman" w:hAnsi="Arial" w:cs="Arial"/>
                <w:color w:val="000000"/>
                <w:kern w:val="0"/>
                <w:sz w:val="24"/>
                <w:szCs w:val="24"/>
                <w14:ligatures w14:val="none"/>
              </w:rPr>
            </w:pPr>
            <w:r w:rsidRPr="0069636A">
              <w:rPr>
                <w:rFonts w:ascii="Arial" w:eastAsia="Times New Roman" w:hAnsi="Arial" w:cs="Arial"/>
                <w:color w:val="000000"/>
                <w:kern w:val="0"/>
                <w:sz w:val="24"/>
                <w:szCs w:val="24"/>
                <w14:ligatures w14:val="none"/>
              </w:rPr>
              <w:t>382,624.92</w:t>
            </w:r>
          </w:p>
        </w:tc>
        <w:tc>
          <w:tcPr>
            <w:tcW w:w="1540" w:type="dxa"/>
            <w:tcBorders>
              <w:top w:val="nil"/>
              <w:left w:val="nil"/>
              <w:bottom w:val="single" w:sz="8" w:space="0" w:color="auto"/>
              <w:right w:val="single" w:sz="8" w:space="0" w:color="auto"/>
            </w:tcBorders>
            <w:shd w:val="clear" w:color="auto" w:fill="auto"/>
            <w:noWrap/>
            <w:vAlign w:val="center"/>
            <w:hideMark/>
          </w:tcPr>
          <w:p w14:paraId="195FD3B1" w14:textId="77777777" w:rsidR="0069636A" w:rsidRPr="0069636A" w:rsidRDefault="0069636A" w:rsidP="0069636A">
            <w:pPr>
              <w:spacing w:after="0" w:line="240" w:lineRule="auto"/>
              <w:jc w:val="center"/>
              <w:rPr>
                <w:rFonts w:ascii="Arial" w:eastAsia="Times New Roman" w:hAnsi="Arial" w:cs="Arial"/>
                <w:color w:val="000000"/>
                <w:kern w:val="0"/>
                <w:sz w:val="24"/>
                <w:szCs w:val="24"/>
                <w14:ligatures w14:val="none"/>
              </w:rPr>
            </w:pPr>
            <w:r w:rsidRPr="0069636A">
              <w:rPr>
                <w:rFonts w:ascii="Arial" w:eastAsia="Times New Roman" w:hAnsi="Arial" w:cs="Arial"/>
                <w:color w:val="000000"/>
                <w:kern w:val="0"/>
                <w:sz w:val="24"/>
                <w:szCs w:val="24"/>
                <w14:ligatures w14:val="none"/>
              </w:rPr>
              <w:t>69,722.87</w:t>
            </w:r>
          </w:p>
        </w:tc>
        <w:tc>
          <w:tcPr>
            <w:tcW w:w="1540" w:type="dxa"/>
            <w:tcBorders>
              <w:top w:val="nil"/>
              <w:left w:val="nil"/>
              <w:bottom w:val="single" w:sz="8" w:space="0" w:color="auto"/>
              <w:right w:val="single" w:sz="8" w:space="0" w:color="auto"/>
            </w:tcBorders>
            <w:shd w:val="clear" w:color="auto" w:fill="auto"/>
            <w:noWrap/>
            <w:vAlign w:val="center"/>
            <w:hideMark/>
          </w:tcPr>
          <w:p w14:paraId="0C48FF80" w14:textId="77777777" w:rsidR="0069636A" w:rsidRPr="0069636A" w:rsidRDefault="0069636A" w:rsidP="0069636A">
            <w:pPr>
              <w:spacing w:after="0" w:line="240" w:lineRule="auto"/>
              <w:jc w:val="center"/>
              <w:rPr>
                <w:rFonts w:ascii="Arial" w:eastAsia="Times New Roman" w:hAnsi="Arial" w:cs="Arial"/>
                <w:color w:val="000000"/>
                <w:kern w:val="0"/>
                <w:sz w:val="24"/>
                <w:szCs w:val="24"/>
                <w14:ligatures w14:val="none"/>
              </w:rPr>
            </w:pPr>
            <w:r w:rsidRPr="0069636A">
              <w:rPr>
                <w:rFonts w:ascii="Arial" w:eastAsia="Times New Roman" w:hAnsi="Arial" w:cs="Arial"/>
                <w:color w:val="000000"/>
                <w:kern w:val="0"/>
                <w:sz w:val="24"/>
                <w:szCs w:val="24"/>
                <w14:ligatures w14:val="none"/>
              </w:rPr>
              <w:t>57,201.11</w:t>
            </w:r>
          </w:p>
        </w:tc>
        <w:tc>
          <w:tcPr>
            <w:tcW w:w="1680" w:type="dxa"/>
            <w:tcBorders>
              <w:top w:val="nil"/>
              <w:left w:val="nil"/>
              <w:bottom w:val="single" w:sz="8" w:space="0" w:color="auto"/>
              <w:right w:val="single" w:sz="8" w:space="0" w:color="auto"/>
            </w:tcBorders>
            <w:shd w:val="clear" w:color="auto" w:fill="auto"/>
            <w:noWrap/>
            <w:vAlign w:val="center"/>
            <w:hideMark/>
          </w:tcPr>
          <w:p w14:paraId="677E8EF0" w14:textId="77777777" w:rsidR="0069636A" w:rsidRPr="0069636A" w:rsidRDefault="0069636A" w:rsidP="0069636A">
            <w:pPr>
              <w:spacing w:after="0" w:line="240" w:lineRule="auto"/>
              <w:jc w:val="center"/>
              <w:rPr>
                <w:rFonts w:ascii="Arial" w:eastAsia="Times New Roman" w:hAnsi="Arial" w:cs="Arial"/>
                <w:color w:val="000000"/>
                <w:kern w:val="0"/>
                <w:sz w:val="24"/>
                <w:szCs w:val="24"/>
                <w14:ligatures w14:val="none"/>
              </w:rPr>
            </w:pPr>
            <w:r w:rsidRPr="0069636A">
              <w:rPr>
                <w:rFonts w:ascii="Arial" w:eastAsia="Times New Roman" w:hAnsi="Arial" w:cs="Arial"/>
                <w:color w:val="000000"/>
                <w:kern w:val="0"/>
                <w:sz w:val="24"/>
                <w:szCs w:val="24"/>
                <w14:ligatures w14:val="none"/>
              </w:rPr>
              <w:t>509,548.90</w:t>
            </w:r>
          </w:p>
        </w:tc>
      </w:tr>
      <w:tr w:rsidR="0069636A" w:rsidRPr="0069636A" w14:paraId="75C0C16C" w14:textId="77777777" w:rsidTr="0069636A">
        <w:trPr>
          <w:trHeight w:val="315"/>
        </w:trPr>
        <w:tc>
          <w:tcPr>
            <w:tcW w:w="960" w:type="dxa"/>
            <w:tcBorders>
              <w:top w:val="nil"/>
              <w:left w:val="single" w:sz="8" w:space="0" w:color="auto"/>
              <w:bottom w:val="single" w:sz="8" w:space="0" w:color="auto"/>
              <w:right w:val="single" w:sz="8" w:space="0" w:color="auto"/>
            </w:tcBorders>
            <w:shd w:val="clear" w:color="auto" w:fill="auto"/>
            <w:noWrap/>
            <w:vAlign w:val="center"/>
            <w:hideMark/>
          </w:tcPr>
          <w:p w14:paraId="63728A9F" w14:textId="77777777" w:rsidR="0069636A" w:rsidRPr="0069636A" w:rsidRDefault="0069636A" w:rsidP="0069636A">
            <w:pPr>
              <w:spacing w:after="0" w:line="240" w:lineRule="auto"/>
              <w:jc w:val="center"/>
              <w:rPr>
                <w:rFonts w:ascii="Arial" w:eastAsia="Times New Roman" w:hAnsi="Arial" w:cs="Arial"/>
                <w:color w:val="000000"/>
                <w:kern w:val="0"/>
                <w:sz w:val="24"/>
                <w:szCs w:val="24"/>
                <w14:ligatures w14:val="none"/>
              </w:rPr>
            </w:pPr>
            <w:r w:rsidRPr="0069636A">
              <w:rPr>
                <w:rFonts w:ascii="Arial" w:eastAsia="Times New Roman" w:hAnsi="Arial" w:cs="Arial"/>
                <w:color w:val="000000"/>
                <w:kern w:val="0"/>
                <w:sz w:val="24"/>
                <w:szCs w:val="24"/>
                <w14:ligatures w14:val="none"/>
              </w:rPr>
              <w:t>2025</w:t>
            </w:r>
          </w:p>
        </w:tc>
        <w:tc>
          <w:tcPr>
            <w:tcW w:w="1680" w:type="dxa"/>
            <w:tcBorders>
              <w:top w:val="nil"/>
              <w:left w:val="nil"/>
              <w:bottom w:val="single" w:sz="8" w:space="0" w:color="auto"/>
              <w:right w:val="single" w:sz="8" w:space="0" w:color="auto"/>
            </w:tcBorders>
            <w:shd w:val="clear" w:color="auto" w:fill="auto"/>
            <w:noWrap/>
            <w:vAlign w:val="center"/>
            <w:hideMark/>
          </w:tcPr>
          <w:p w14:paraId="3C3CCF9A" w14:textId="77777777" w:rsidR="0069636A" w:rsidRPr="0069636A" w:rsidRDefault="0069636A" w:rsidP="0069636A">
            <w:pPr>
              <w:spacing w:after="0" w:line="240" w:lineRule="auto"/>
              <w:jc w:val="center"/>
              <w:rPr>
                <w:rFonts w:ascii="Arial" w:eastAsia="Times New Roman" w:hAnsi="Arial" w:cs="Arial"/>
                <w:color w:val="000000"/>
                <w:kern w:val="0"/>
                <w:sz w:val="24"/>
                <w:szCs w:val="24"/>
                <w14:ligatures w14:val="none"/>
              </w:rPr>
            </w:pPr>
            <w:r w:rsidRPr="0069636A">
              <w:rPr>
                <w:rFonts w:ascii="Arial" w:eastAsia="Times New Roman" w:hAnsi="Arial" w:cs="Arial"/>
                <w:color w:val="000000"/>
                <w:kern w:val="0"/>
                <w:sz w:val="24"/>
                <w:szCs w:val="24"/>
                <w14:ligatures w14:val="none"/>
              </w:rPr>
              <w:t>459,035.69</w:t>
            </w:r>
          </w:p>
        </w:tc>
        <w:tc>
          <w:tcPr>
            <w:tcW w:w="1540" w:type="dxa"/>
            <w:tcBorders>
              <w:top w:val="nil"/>
              <w:left w:val="nil"/>
              <w:bottom w:val="single" w:sz="8" w:space="0" w:color="auto"/>
              <w:right w:val="single" w:sz="8" w:space="0" w:color="auto"/>
            </w:tcBorders>
            <w:shd w:val="clear" w:color="auto" w:fill="auto"/>
            <w:noWrap/>
            <w:vAlign w:val="center"/>
            <w:hideMark/>
          </w:tcPr>
          <w:p w14:paraId="03F5189F" w14:textId="77777777" w:rsidR="0069636A" w:rsidRPr="0069636A" w:rsidRDefault="0069636A" w:rsidP="0069636A">
            <w:pPr>
              <w:spacing w:after="0" w:line="240" w:lineRule="auto"/>
              <w:jc w:val="center"/>
              <w:rPr>
                <w:rFonts w:ascii="Arial" w:eastAsia="Times New Roman" w:hAnsi="Arial" w:cs="Arial"/>
                <w:color w:val="000000"/>
                <w:kern w:val="0"/>
                <w:sz w:val="24"/>
                <w:szCs w:val="24"/>
                <w14:ligatures w14:val="none"/>
              </w:rPr>
            </w:pPr>
            <w:r w:rsidRPr="0069636A">
              <w:rPr>
                <w:rFonts w:ascii="Arial" w:eastAsia="Times New Roman" w:hAnsi="Arial" w:cs="Arial"/>
                <w:color w:val="000000"/>
                <w:kern w:val="0"/>
                <w:sz w:val="24"/>
                <w:szCs w:val="24"/>
                <w14:ligatures w14:val="none"/>
              </w:rPr>
              <w:t>74,015.54</w:t>
            </w:r>
          </w:p>
        </w:tc>
        <w:tc>
          <w:tcPr>
            <w:tcW w:w="1540" w:type="dxa"/>
            <w:tcBorders>
              <w:top w:val="nil"/>
              <w:left w:val="nil"/>
              <w:bottom w:val="single" w:sz="8" w:space="0" w:color="auto"/>
              <w:right w:val="single" w:sz="8" w:space="0" w:color="auto"/>
            </w:tcBorders>
            <w:shd w:val="clear" w:color="auto" w:fill="auto"/>
            <w:noWrap/>
            <w:vAlign w:val="center"/>
            <w:hideMark/>
          </w:tcPr>
          <w:p w14:paraId="6CBE3EC9" w14:textId="77777777" w:rsidR="0069636A" w:rsidRPr="0069636A" w:rsidRDefault="0069636A" w:rsidP="0069636A">
            <w:pPr>
              <w:spacing w:after="0" w:line="240" w:lineRule="auto"/>
              <w:jc w:val="center"/>
              <w:rPr>
                <w:rFonts w:ascii="Arial" w:eastAsia="Times New Roman" w:hAnsi="Arial" w:cs="Arial"/>
                <w:color w:val="000000"/>
                <w:kern w:val="0"/>
                <w:sz w:val="24"/>
                <w:szCs w:val="24"/>
                <w14:ligatures w14:val="none"/>
              </w:rPr>
            </w:pPr>
            <w:r w:rsidRPr="0069636A">
              <w:rPr>
                <w:rFonts w:ascii="Arial" w:eastAsia="Times New Roman" w:hAnsi="Arial" w:cs="Arial"/>
                <w:color w:val="000000"/>
                <w:kern w:val="0"/>
                <w:sz w:val="24"/>
                <w:szCs w:val="24"/>
                <w14:ligatures w14:val="none"/>
              </w:rPr>
              <w:t>68,384.94</w:t>
            </w:r>
          </w:p>
        </w:tc>
        <w:tc>
          <w:tcPr>
            <w:tcW w:w="1680" w:type="dxa"/>
            <w:tcBorders>
              <w:top w:val="nil"/>
              <w:left w:val="nil"/>
              <w:bottom w:val="single" w:sz="8" w:space="0" w:color="auto"/>
              <w:right w:val="single" w:sz="8" w:space="0" w:color="auto"/>
            </w:tcBorders>
            <w:shd w:val="clear" w:color="auto" w:fill="auto"/>
            <w:noWrap/>
            <w:vAlign w:val="center"/>
            <w:hideMark/>
          </w:tcPr>
          <w:p w14:paraId="597B999B" w14:textId="77777777" w:rsidR="0069636A" w:rsidRPr="0069636A" w:rsidRDefault="0069636A" w:rsidP="0069636A">
            <w:pPr>
              <w:spacing w:after="0" w:line="240" w:lineRule="auto"/>
              <w:jc w:val="center"/>
              <w:rPr>
                <w:rFonts w:ascii="Arial" w:eastAsia="Times New Roman" w:hAnsi="Arial" w:cs="Arial"/>
                <w:color w:val="000000"/>
                <w:kern w:val="0"/>
                <w:sz w:val="24"/>
                <w:szCs w:val="24"/>
                <w14:ligatures w14:val="none"/>
              </w:rPr>
            </w:pPr>
            <w:r w:rsidRPr="0069636A">
              <w:rPr>
                <w:rFonts w:ascii="Arial" w:eastAsia="Times New Roman" w:hAnsi="Arial" w:cs="Arial"/>
                <w:color w:val="000000"/>
                <w:kern w:val="0"/>
                <w:sz w:val="24"/>
                <w:szCs w:val="24"/>
                <w14:ligatures w14:val="none"/>
              </w:rPr>
              <w:t>601,436.17</w:t>
            </w:r>
          </w:p>
        </w:tc>
      </w:tr>
      <w:tr w:rsidR="0069636A" w:rsidRPr="0069636A" w14:paraId="34A19DF1" w14:textId="77777777" w:rsidTr="0069636A">
        <w:trPr>
          <w:trHeight w:val="315"/>
        </w:trPr>
        <w:tc>
          <w:tcPr>
            <w:tcW w:w="960" w:type="dxa"/>
            <w:tcBorders>
              <w:top w:val="nil"/>
              <w:left w:val="single" w:sz="8" w:space="0" w:color="auto"/>
              <w:bottom w:val="single" w:sz="8" w:space="0" w:color="auto"/>
              <w:right w:val="single" w:sz="8" w:space="0" w:color="auto"/>
            </w:tcBorders>
            <w:shd w:val="clear" w:color="auto" w:fill="auto"/>
            <w:noWrap/>
            <w:vAlign w:val="center"/>
            <w:hideMark/>
          </w:tcPr>
          <w:p w14:paraId="7EC93E92" w14:textId="77777777" w:rsidR="0069636A" w:rsidRPr="0069636A" w:rsidRDefault="0069636A" w:rsidP="0069636A">
            <w:pPr>
              <w:spacing w:after="0" w:line="240" w:lineRule="auto"/>
              <w:jc w:val="center"/>
              <w:rPr>
                <w:rFonts w:ascii="Arial" w:eastAsia="Times New Roman" w:hAnsi="Arial" w:cs="Arial"/>
                <w:color w:val="000000"/>
                <w:kern w:val="0"/>
                <w:sz w:val="24"/>
                <w:szCs w:val="24"/>
                <w14:ligatures w14:val="none"/>
              </w:rPr>
            </w:pPr>
            <w:r w:rsidRPr="0069636A">
              <w:rPr>
                <w:rFonts w:ascii="Arial" w:eastAsia="Times New Roman" w:hAnsi="Arial" w:cs="Arial"/>
                <w:color w:val="000000"/>
                <w:kern w:val="0"/>
                <w:sz w:val="24"/>
                <w:szCs w:val="24"/>
                <w14:ligatures w14:val="none"/>
              </w:rPr>
              <w:t>2026</w:t>
            </w:r>
          </w:p>
        </w:tc>
        <w:tc>
          <w:tcPr>
            <w:tcW w:w="1680" w:type="dxa"/>
            <w:tcBorders>
              <w:top w:val="nil"/>
              <w:left w:val="nil"/>
              <w:bottom w:val="single" w:sz="8" w:space="0" w:color="auto"/>
              <w:right w:val="single" w:sz="8" w:space="0" w:color="auto"/>
            </w:tcBorders>
            <w:shd w:val="clear" w:color="auto" w:fill="auto"/>
            <w:noWrap/>
            <w:vAlign w:val="center"/>
            <w:hideMark/>
          </w:tcPr>
          <w:p w14:paraId="09726E70" w14:textId="77777777" w:rsidR="0069636A" w:rsidRPr="0069636A" w:rsidRDefault="0069636A" w:rsidP="0069636A">
            <w:pPr>
              <w:spacing w:after="0" w:line="240" w:lineRule="auto"/>
              <w:jc w:val="center"/>
              <w:rPr>
                <w:rFonts w:ascii="Arial" w:eastAsia="Times New Roman" w:hAnsi="Arial" w:cs="Arial"/>
                <w:color w:val="000000"/>
                <w:kern w:val="0"/>
                <w:sz w:val="24"/>
                <w:szCs w:val="24"/>
                <w14:ligatures w14:val="none"/>
              </w:rPr>
            </w:pPr>
            <w:r w:rsidRPr="0069636A">
              <w:rPr>
                <w:rFonts w:ascii="Arial" w:eastAsia="Times New Roman" w:hAnsi="Arial" w:cs="Arial"/>
                <w:color w:val="000000"/>
                <w:kern w:val="0"/>
                <w:sz w:val="24"/>
                <w:szCs w:val="24"/>
                <w14:ligatures w14:val="none"/>
              </w:rPr>
              <w:t>459,035.69</w:t>
            </w:r>
          </w:p>
        </w:tc>
        <w:tc>
          <w:tcPr>
            <w:tcW w:w="1540" w:type="dxa"/>
            <w:tcBorders>
              <w:top w:val="nil"/>
              <w:left w:val="nil"/>
              <w:bottom w:val="single" w:sz="8" w:space="0" w:color="auto"/>
              <w:right w:val="single" w:sz="8" w:space="0" w:color="auto"/>
            </w:tcBorders>
            <w:shd w:val="clear" w:color="auto" w:fill="auto"/>
            <w:noWrap/>
            <w:vAlign w:val="center"/>
            <w:hideMark/>
          </w:tcPr>
          <w:p w14:paraId="06037ADC" w14:textId="77777777" w:rsidR="0069636A" w:rsidRPr="0069636A" w:rsidRDefault="0069636A" w:rsidP="0069636A">
            <w:pPr>
              <w:spacing w:after="0" w:line="240" w:lineRule="auto"/>
              <w:jc w:val="center"/>
              <w:rPr>
                <w:rFonts w:ascii="Arial" w:eastAsia="Times New Roman" w:hAnsi="Arial" w:cs="Arial"/>
                <w:color w:val="000000"/>
                <w:kern w:val="0"/>
                <w:sz w:val="24"/>
                <w:szCs w:val="24"/>
                <w14:ligatures w14:val="none"/>
              </w:rPr>
            </w:pPr>
            <w:r w:rsidRPr="0069636A">
              <w:rPr>
                <w:rFonts w:ascii="Arial" w:eastAsia="Times New Roman" w:hAnsi="Arial" w:cs="Arial"/>
                <w:color w:val="000000"/>
                <w:kern w:val="0"/>
                <w:sz w:val="24"/>
                <w:szCs w:val="24"/>
                <w14:ligatures w14:val="none"/>
              </w:rPr>
              <w:t>70,584.75</w:t>
            </w:r>
          </w:p>
        </w:tc>
        <w:tc>
          <w:tcPr>
            <w:tcW w:w="1540" w:type="dxa"/>
            <w:tcBorders>
              <w:top w:val="nil"/>
              <w:left w:val="nil"/>
              <w:bottom w:val="single" w:sz="8" w:space="0" w:color="auto"/>
              <w:right w:val="single" w:sz="8" w:space="0" w:color="auto"/>
            </w:tcBorders>
            <w:shd w:val="clear" w:color="auto" w:fill="auto"/>
            <w:noWrap/>
            <w:vAlign w:val="center"/>
            <w:hideMark/>
          </w:tcPr>
          <w:p w14:paraId="4E8CF7ED" w14:textId="77777777" w:rsidR="0069636A" w:rsidRPr="0069636A" w:rsidRDefault="0069636A" w:rsidP="0069636A">
            <w:pPr>
              <w:spacing w:after="0" w:line="240" w:lineRule="auto"/>
              <w:jc w:val="center"/>
              <w:rPr>
                <w:rFonts w:ascii="Arial" w:eastAsia="Times New Roman" w:hAnsi="Arial" w:cs="Arial"/>
                <w:color w:val="000000"/>
                <w:kern w:val="0"/>
                <w:sz w:val="24"/>
                <w:szCs w:val="24"/>
                <w14:ligatures w14:val="none"/>
              </w:rPr>
            </w:pPr>
            <w:r w:rsidRPr="0069636A">
              <w:rPr>
                <w:rFonts w:ascii="Arial" w:eastAsia="Times New Roman" w:hAnsi="Arial" w:cs="Arial"/>
                <w:color w:val="000000"/>
                <w:kern w:val="0"/>
                <w:sz w:val="24"/>
                <w:szCs w:val="24"/>
                <w14:ligatures w14:val="none"/>
              </w:rPr>
              <w:t>66,496.22</w:t>
            </w:r>
          </w:p>
        </w:tc>
        <w:tc>
          <w:tcPr>
            <w:tcW w:w="1680" w:type="dxa"/>
            <w:tcBorders>
              <w:top w:val="nil"/>
              <w:left w:val="nil"/>
              <w:bottom w:val="single" w:sz="8" w:space="0" w:color="auto"/>
              <w:right w:val="single" w:sz="8" w:space="0" w:color="auto"/>
            </w:tcBorders>
            <w:shd w:val="clear" w:color="auto" w:fill="auto"/>
            <w:noWrap/>
            <w:vAlign w:val="center"/>
            <w:hideMark/>
          </w:tcPr>
          <w:p w14:paraId="11102D2C" w14:textId="77777777" w:rsidR="0069636A" w:rsidRPr="0069636A" w:rsidRDefault="0069636A" w:rsidP="0069636A">
            <w:pPr>
              <w:spacing w:after="0" w:line="240" w:lineRule="auto"/>
              <w:jc w:val="center"/>
              <w:rPr>
                <w:rFonts w:ascii="Arial" w:eastAsia="Times New Roman" w:hAnsi="Arial" w:cs="Arial"/>
                <w:color w:val="000000"/>
                <w:kern w:val="0"/>
                <w:sz w:val="24"/>
                <w:szCs w:val="24"/>
                <w14:ligatures w14:val="none"/>
              </w:rPr>
            </w:pPr>
            <w:r w:rsidRPr="0069636A">
              <w:rPr>
                <w:rFonts w:ascii="Arial" w:eastAsia="Times New Roman" w:hAnsi="Arial" w:cs="Arial"/>
                <w:color w:val="000000"/>
                <w:kern w:val="0"/>
                <w:sz w:val="24"/>
                <w:szCs w:val="24"/>
                <w14:ligatures w14:val="none"/>
              </w:rPr>
              <w:t>596,116.66</w:t>
            </w:r>
          </w:p>
        </w:tc>
      </w:tr>
      <w:tr w:rsidR="0069636A" w:rsidRPr="0069636A" w14:paraId="4A7CAA55" w14:textId="77777777" w:rsidTr="0069636A">
        <w:trPr>
          <w:trHeight w:val="315"/>
        </w:trPr>
        <w:tc>
          <w:tcPr>
            <w:tcW w:w="960" w:type="dxa"/>
            <w:tcBorders>
              <w:top w:val="nil"/>
              <w:left w:val="single" w:sz="8" w:space="0" w:color="auto"/>
              <w:bottom w:val="single" w:sz="8" w:space="0" w:color="auto"/>
              <w:right w:val="single" w:sz="8" w:space="0" w:color="auto"/>
            </w:tcBorders>
            <w:shd w:val="clear" w:color="auto" w:fill="auto"/>
            <w:noWrap/>
            <w:vAlign w:val="center"/>
            <w:hideMark/>
          </w:tcPr>
          <w:p w14:paraId="3734FFCB" w14:textId="77777777" w:rsidR="0069636A" w:rsidRPr="0069636A" w:rsidRDefault="0069636A" w:rsidP="0069636A">
            <w:pPr>
              <w:spacing w:after="0" w:line="240" w:lineRule="auto"/>
              <w:jc w:val="center"/>
              <w:rPr>
                <w:rFonts w:ascii="Arial" w:eastAsia="Times New Roman" w:hAnsi="Arial" w:cs="Arial"/>
                <w:color w:val="000000"/>
                <w:kern w:val="0"/>
                <w:sz w:val="24"/>
                <w:szCs w:val="24"/>
                <w14:ligatures w14:val="none"/>
              </w:rPr>
            </w:pPr>
            <w:r w:rsidRPr="0069636A">
              <w:rPr>
                <w:rFonts w:ascii="Arial" w:eastAsia="Times New Roman" w:hAnsi="Arial" w:cs="Arial"/>
                <w:color w:val="000000"/>
                <w:kern w:val="0"/>
                <w:sz w:val="24"/>
                <w:szCs w:val="24"/>
                <w14:ligatures w14:val="none"/>
              </w:rPr>
              <w:t>2027</w:t>
            </w:r>
          </w:p>
        </w:tc>
        <w:tc>
          <w:tcPr>
            <w:tcW w:w="1680" w:type="dxa"/>
            <w:tcBorders>
              <w:top w:val="nil"/>
              <w:left w:val="nil"/>
              <w:bottom w:val="single" w:sz="8" w:space="0" w:color="auto"/>
              <w:right w:val="single" w:sz="8" w:space="0" w:color="auto"/>
            </w:tcBorders>
            <w:shd w:val="clear" w:color="auto" w:fill="auto"/>
            <w:noWrap/>
            <w:vAlign w:val="center"/>
            <w:hideMark/>
          </w:tcPr>
          <w:p w14:paraId="0745CF0A" w14:textId="77777777" w:rsidR="0069636A" w:rsidRPr="0069636A" w:rsidRDefault="0069636A" w:rsidP="0069636A">
            <w:pPr>
              <w:spacing w:after="0" w:line="240" w:lineRule="auto"/>
              <w:jc w:val="center"/>
              <w:rPr>
                <w:rFonts w:ascii="Arial" w:eastAsia="Times New Roman" w:hAnsi="Arial" w:cs="Arial"/>
                <w:color w:val="000000"/>
                <w:kern w:val="0"/>
                <w:sz w:val="24"/>
                <w:szCs w:val="24"/>
                <w14:ligatures w14:val="none"/>
              </w:rPr>
            </w:pPr>
            <w:r w:rsidRPr="0069636A">
              <w:rPr>
                <w:rFonts w:ascii="Arial" w:eastAsia="Times New Roman" w:hAnsi="Arial" w:cs="Arial"/>
                <w:color w:val="000000"/>
                <w:kern w:val="0"/>
                <w:sz w:val="24"/>
                <w:szCs w:val="24"/>
                <w14:ligatures w14:val="none"/>
              </w:rPr>
              <w:t>459,035.69</w:t>
            </w:r>
          </w:p>
        </w:tc>
        <w:tc>
          <w:tcPr>
            <w:tcW w:w="1540" w:type="dxa"/>
            <w:tcBorders>
              <w:top w:val="nil"/>
              <w:left w:val="nil"/>
              <w:bottom w:val="single" w:sz="8" w:space="0" w:color="auto"/>
              <w:right w:val="single" w:sz="8" w:space="0" w:color="auto"/>
            </w:tcBorders>
            <w:shd w:val="clear" w:color="auto" w:fill="auto"/>
            <w:noWrap/>
            <w:vAlign w:val="center"/>
            <w:hideMark/>
          </w:tcPr>
          <w:p w14:paraId="1C246044" w14:textId="77777777" w:rsidR="0069636A" w:rsidRPr="0069636A" w:rsidRDefault="0069636A" w:rsidP="0069636A">
            <w:pPr>
              <w:spacing w:after="0" w:line="240" w:lineRule="auto"/>
              <w:jc w:val="center"/>
              <w:rPr>
                <w:rFonts w:ascii="Arial" w:eastAsia="Times New Roman" w:hAnsi="Arial" w:cs="Arial"/>
                <w:color w:val="000000"/>
                <w:kern w:val="0"/>
                <w:sz w:val="24"/>
                <w:szCs w:val="24"/>
                <w14:ligatures w14:val="none"/>
              </w:rPr>
            </w:pPr>
            <w:r w:rsidRPr="0069636A">
              <w:rPr>
                <w:rFonts w:ascii="Arial" w:eastAsia="Times New Roman" w:hAnsi="Arial" w:cs="Arial"/>
                <w:color w:val="000000"/>
                <w:kern w:val="0"/>
                <w:sz w:val="24"/>
                <w:szCs w:val="24"/>
                <w14:ligatures w14:val="none"/>
              </w:rPr>
              <w:t>67,674.46</w:t>
            </w:r>
          </w:p>
        </w:tc>
        <w:tc>
          <w:tcPr>
            <w:tcW w:w="1540" w:type="dxa"/>
            <w:tcBorders>
              <w:top w:val="nil"/>
              <w:left w:val="nil"/>
              <w:bottom w:val="single" w:sz="8" w:space="0" w:color="auto"/>
              <w:right w:val="single" w:sz="8" w:space="0" w:color="auto"/>
            </w:tcBorders>
            <w:shd w:val="clear" w:color="auto" w:fill="auto"/>
            <w:noWrap/>
            <w:vAlign w:val="center"/>
            <w:hideMark/>
          </w:tcPr>
          <w:p w14:paraId="3A8DDBEF" w14:textId="77777777" w:rsidR="0069636A" w:rsidRPr="0069636A" w:rsidRDefault="0069636A" w:rsidP="0069636A">
            <w:pPr>
              <w:spacing w:after="0" w:line="240" w:lineRule="auto"/>
              <w:jc w:val="center"/>
              <w:rPr>
                <w:rFonts w:ascii="Arial" w:eastAsia="Times New Roman" w:hAnsi="Arial" w:cs="Arial"/>
                <w:color w:val="000000"/>
                <w:kern w:val="0"/>
                <w:sz w:val="24"/>
                <w:szCs w:val="24"/>
                <w14:ligatures w14:val="none"/>
              </w:rPr>
            </w:pPr>
            <w:r w:rsidRPr="0069636A">
              <w:rPr>
                <w:rFonts w:ascii="Arial" w:eastAsia="Times New Roman" w:hAnsi="Arial" w:cs="Arial"/>
                <w:color w:val="000000"/>
                <w:kern w:val="0"/>
                <w:sz w:val="24"/>
                <w:szCs w:val="24"/>
                <w14:ligatures w14:val="none"/>
              </w:rPr>
              <w:t>64,577.04</w:t>
            </w:r>
          </w:p>
        </w:tc>
        <w:tc>
          <w:tcPr>
            <w:tcW w:w="1680" w:type="dxa"/>
            <w:tcBorders>
              <w:top w:val="nil"/>
              <w:left w:val="nil"/>
              <w:bottom w:val="single" w:sz="8" w:space="0" w:color="auto"/>
              <w:right w:val="single" w:sz="8" w:space="0" w:color="auto"/>
            </w:tcBorders>
            <w:shd w:val="clear" w:color="auto" w:fill="auto"/>
            <w:noWrap/>
            <w:vAlign w:val="center"/>
            <w:hideMark/>
          </w:tcPr>
          <w:p w14:paraId="6F3B2162" w14:textId="77777777" w:rsidR="0069636A" w:rsidRPr="0069636A" w:rsidRDefault="0069636A" w:rsidP="0069636A">
            <w:pPr>
              <w:spacing w:after="0" w:line="240" w:lineRule="auto"/>
              <w:jc w:val="center"/>
              <w:rPr>
                <w:rFonts w:ascii="Arial" w:eastAsia="Times New Roman" w:hAnsi="Arial" w:cs="Arial"/>
                <w:color w:val="000000"/>
                <w:kern w:val="0"/>
                <w:sz w:val="24"/>
                <w:szCs w:val="24"/>
                <w14:ligatures w14:val="none"/>
              </w:rPr>
            </w:pPr>
            <w:r w:rsidRPr="0069636A">
              <w:rPr>
                <w:rFonts w:ascii="Arial" w:eastAsia="Times New Roman" w:hAnsi="Arial" w:cs="Arial"/>
                <w:color w:val="000000"/>
                <w:kern w:val="0"/>
                <w:sz w:val="24"/>
                <w:szCs w:val="24"/>
                <w14:ligatures w14:val="none"/>
              </w:rPr>
              <w:t>591,287.19</w:t>
            </w:r>
          </w:p>
        </w:tc>
      </w:tr>
      <w:tr w:rsidR="0069636A" w:rsidRPr="0069636A" w14:paraId="608D0914" w14:textId="77777777" w:rsidTr="0069636A">
        <w:trPr>
          <w:trHeight w:val="315"/>
        </w:trPr>
        <w:tc>
          <w:tcPr>
            <w:tcW w:w="960" w:type="dxa"/>
            <w:tcBorders>
              <w:top w:val="nil"/>
              <w:left w:val="single" w:sz="8" w:space="0" w:color="auto"/>
              <w:bottom w:val="single" w:sz="8" w:space="0" w:color="auto"/>
              <w:right w:val="single" w:sz="8" w:space="0" w:color="auto"/>
            </w:tcBorders>
            <w:shd w:val="clear" w:color="auto" w:fill="auto"/>
            <w:noWrap/>
            <w:vAlign w:val="center"/>
            <w:hideMark/>
          </w:tcPr>
          <w:p w14:paraId="2B9F50ED" w14:textId="77777777" w:rsidR="0069636A" w:rsidRPr="0069636A" w:rsidRDefault="0069636A" w:rsidP="0069636A">
            <w:pPr>
              <w:spacing w:after="0" w:line="240" w:lineRule="auto"/>
              <w:jc w:val="center"/>
              <w:rPr>
                <w:rFonts w:ascii="Arial" w:eastAsia="Times New Roman" w:hAnsi="Arial" w:cs="Arial"/>
                <w:color w:val="000000"/>
                <w:kern w:val="0"/>
                <w:sz w:val="24"/>
                <w:szCs w:val="24"/>
                <w14:ligatures w14:val="none"/>
              </w:rPr>
            </w:pPr>
            <w:r w:rsidRPr="0069636A">
              <w:rPr>
                <w:rFonts w:ascii="Arial" w:eastAsia="Times New Roman" w:hAnsi="Arial" w:cs="Arial"/>
                <w:color w:val="000000"/>
                <w:kern w:val="0"/>
                <w:sz w:val="24"/>
                <w:szCs w:val="24"/>
                <w14:ligatures w14:val="none"/>
              </w:rPr>
              <w:t>2028</w:t>
            </w:r>
          </w:p>
        </w:tc>
        <w:tc>
          <w:tcPr>
            <w:tcW w:w="1680" w:type="dxa"/>
            <w:tcBorders>
              <w:top w:val="nil"/>
              <w:left w:val="nil"/>
              <w:bottom w:val="single" w:sz="8" w:space="0" w:color="auto"/>
              <w:right w:val="single" w:sz="8" w:space="0" w:color="auto"/>
            </w:tcBorders>
            <w:shd w:val="clear" w:color="auto" w:fill="auto"/>
            <w:noWrap/>
            <w:vAlign w:val="center"/>
            <w:hideMark/>
          </w:tcPr>
          <w:p w14:paraId="19F069F8" w14:textId="77777777" w:rsidR="0069636A" w:rsidRPr="0069636A" w:rsidRDefault="0069636A" w:rsidP="0069636A">
            <w:pPr>
              <w:spacing w:after="0" w:line="240" w:lineRule="auto"/>
              <w:jc w:val="center"/>
              <w:rPr>
                <w:rFonts w:ascii="Arial" w:eastAsia="Times New Roman" w:hAnsi="Arial" w:cs="Arial"/>
                <w:color w:val="000000"/>
                <w:kern w:val="0"/>
                <w:sz w:val="24"/>
                <w:szCs w:val="24"/>
                <w14:ligatures w14:val="none"/>
              </w:rPr>
            </w:pPr>
            <w:r w:rsidRPr="0069636A">
              <w:rPr>
                <w:rFonts w:ascii="Arial" w:eastAsia="Times New Roman" w:hAnsi="Arial" w:cs="Arial"/>
                <w:color w:val="000000"/>
                <w:kern w:val="0"/>
                <w:sz w:val="24"/>
                <w:szCs w:val="24"/>
                <w14:ligatures w14:val="none"/>
              </w:rPr>
              <w:t>459,035.69</w:t>
            </w:r>
          </w:p>
        </w:tc>
        <w:tc>
          <w:tcPr>
            <w:tcW w:w="1540" w:type="dxa"/>
            <w:tcBorders>
              <w:top w:val="nil"/>
              <w:left w:val="nil"/>
              <w:bottom w:val="single" w:sz="8" w:space="0" w:color="auto"/>
              <w:right w:val="single" w:sz="8" w:space="0" w:color="auto"/>
            </w:tcBorders>
            <w:shd w:val="clear" w:color="auto" w:fill="auto"/>
            <w:noWrap/>
            <w:vAlign w:val="center"/>
            <w:hideMark/>
          </w:tcPr>
          <w:p w14:paraId="371E08B7" w14:textId="77777777" w:rsidR="0069636A" w:rsidRPr="0069636A" w:rsidRDefault="0069636A" w:rsidP="0069636A">
            <w:pPr>
              <w:spacing w:after="0" w:line="240" w:lineRule="auto"/>
              <w:jc w:val="center"/>
              <w:rPr>
                <w:rFonts w:ascii="Arial" w:eastAsia="Times New Roman" w:hAnsi="Arial" w:cs="Arial"/>
                <w:color w:val="000000"/>
                <w:kern w:val="0"/>
                <w:sz w:val="24"/>
                <w:szCs w:val="24"/>
                <w14:ligatures w14:val="none"/>
              </w:rPr>
            </w:pPr>
            <w:r w:rsidRPr="0069636A">
              <w:rPr>
                <w:rFonts w:ascii="Arial" w:eastAsia="Times New Roman" w:hAnsi="Arial" w:cs="Arial"/>
                <w:color w:val="000000"/>
                <w:kern w:val="0"/>
                <w:sz w:val="24"/>
                <w:szCs w:val="24"/>
                <w14:ligatures w14:val="none"/>
              </w:rPr>
              <w:t>63,549.16</w:t>
            </w:r>
          </w:p>
        </w:tc>
        <w:tc>
          <w:tcPr>
            <w:tcW w:w="1540" w:type="dxa"/>
            <w:tcBorders>
              <w:top w:val="nil"/>
              <w:left w:val="nil"/>
              <w:bottom w:val="single" w:sz="8" w:space="0" w:color="auto"/>
              <w:right w:val="single" w:sz="8" w:space="0" w:color="auto"/>
            </w:tcBorders>
            <w:shd w:val="clear" w:color="auto" w:fill="auto"/>
            <w:noWrap/>
            <w:vAlign w:val="center"/>
            <w:hideMark/>
          </w:tcPr>
          <w:p w14:paraId="1641221C" w14:textId="77777777" w:rsidR="0069636A" w:rsidRPr="0069636A" w:rsidRDefault="0069636A" w:rsidP="0069636A">
            <w:pPr>
              <w:spacing w:after="0" w:line="240" w:lineRule="auto"/>
              <w:jc w:val="center"/>
              <w:rPr>
                <w:rFonts w:ascii="Arial" w:eastAsia="Times New Roman" w:hAnsi="Arial" w:cs="Arial"/>
                <w:color w:val="000000"/>
                <w:kern w:val="0"/>
                <w:sz w:val="24"/>
                <w:szCs w:val="24"/>
                <w14:ligatures w14:val="none"/>
              </w:rPr>
            </w:pPr>
            <w:r w:rsidRPr="0069636A">
              <w:rPr>
                <w:rFonts w:ascii="Arial" w:eastAsia="Times New Roman" w:hAnsi="Arial" w:cs="Arial"/>
                <w:color w:val="000000"/>
                <w:kern w:val="0"/>
                <w:sz w:val="24"/>
                <w:szCs w:val="24"/>
                <w14:ligatures w14:val="none"/>
              </w:rPr>
              <w:t>62,626.93</w:t>
            </w:r>
          </w:p>
        </w:tc>
        <w:tc>
          <w:tcPr>
            <w:tcW w:w="1680" w:type="dxa"/>
            <w:tcBorders>
              <w:top w:val="nil"/>
              <w:left w:val="nil"/>
              <w:bottom w:val="single" w:sz="8" w:space="0" w:color="auto"/>
              <w:right w:val="single" w:sz="8" w:space="0" w:color="auto"/>
            </w:tcBorders>
            <w:shd w:val="clear" w:color="auto" w:fill="auto"/>
            <w:noWrap/>
            <w:vAlign w:val="center"/>
            <w:hideMark/>
          </w:tcPr>
          <w:p w14:paraId="5BC6468A" w14:textId="77777777" w:rsidR="0069636A" w:rsidRPr="0069636A" w:rsidRDefault="0069636A" w:rsidP="0069636A">
            <w:pPr>
              <w:spacing w:after="0" w:line="240" w:lineRule="auto"/>
              <w:jc w:val="center"/>
              <w:rPr>
                <w:rFonts w:ascii="Arial" w:eastAsia="Times New Roman" w:hAnsi="Arial" w:cs="Arial"/>
                <w:color w:val="000000"/>
                <w:kern w:val="0"/>
                <w:sz w:val="24"/>
                <w:szCs w:val="24"/>
                <w14:ligatures w14:val="none"/>
              </w:rPr>
            </w:pPr>
            <w:r w:rsidRPr="0069636A">
              <w:rPr>
                <w:rFonts w:ascii="Arial" w:eastAsia="Times New Roman" w:hAnsi="Arial" w:cs="Arial"/>
                <w:color w:val="000000"/>
                <w:kern w:val="0"/>
                <w:sz w:val="24"/>
                <w:szCs w:val="24"/>
                <w14:ligatures w14:val="none"/>
              </w:rPr>
              <w:t>585,211.78</w:t>
            </w:r>
          </w:p>
        </w:tc>
      </w:tr>
      <w:tr w:rsidR="0069636A" w:rsidRPr="0069636A" w14:paraId="5FC02ED6" w14:textId="77777777" w:rsidTr="0069636A">
        <w:trPr>
          <w:trHeight w:val="315"/>
        </w:trPr>
        <w:tc>
          <w:tcPr>
            <w:tcW w:w="960" w:type="dxa"/>
            <w:tcBorders>
              <w:top w:val="nil"/>
              <w:left w:val="single" w:sz="8" w:space="0" w:color="auto"/>
              <w:bottom w:val="single" w:sz="8" w:space="0" w:color="auto"/>
              <w:right w:val="single" w:sz="8" w:space="0" w:color="auto"/>
            </w:tcBorders>
            <w:shd w:val="clear" w:color="auto" w:fill="auto"/>
            <w:noWrap/>
            <w:vAlign w:val="center"/>
            <w:hideMark/>
          </w:tcPr>
          <w:p w14:paraId="1DA22227" w14:textId="77777777" w:rsidR="0069636A" w:rsidRPr="0069636A" w:rsidRDefault="0069636A" w:rsidP="0069636A">
            <w:pPr>
              <w:spacing w:after="0" w:line="240" w:lineRule="auto"/>
              <w:jc w:val="center"/>
              <w:rPr>
                <w:rFonts w:ascii="Arial" w:eastAsia="Times New Roman" w:hAnsi="Arial" w:cs="Arial"/>
                <w:color w:val="000000"/>
                <w:kern w:val="0"/>
                <w:sz w:val="24"/>
                <w:szCs w:val="24"/>
                <w14:ligatures w14:val="none"/>
              </w:rPr>
            </w:pPr>
            <w:r w:rsidRPr="0069636A">
              <w:rPr>
                <w:rFonts w:ascii="Arial" w:eastAsia="Times New Roman" w:hAnsi="Arial" w:cs="Arial"/>
                <w:color w:val="000000"/>
                <w:kern w:val="0"/>
                <w:sz w:val="24"/>
                <w:szCs w:val="24"/>
                <w14:ligatures w14:val="none"/>
              </w:rPr>
              <w:t>2029</w:t>
            </w:r>
          </w:p>
        </w:tc>
        <w:tc>
          <w:tcPr>
            <w:tcW w:w="1680" w:type="dxa"/>
            <w:tcBorders>
              <w:top w:val="nil"/>
              <w:left w:val="nil"/>
              <w:bottom w:val="single" w:sz="8" w:space="0" w:color="auto"/>
              <w:right w:val="single" w:sz="8" w:space="0" w:color="auto"/>
            </w:tcBorders>
            <w:shd w:val="clear" w:color="auto" w:fill="auto"/>
            <w:noWrap/>
            <w:vAlign w:val="center"/>
            <w:hideMark/>
          </w:tcPr>
          <w:p w14:paraId="7004FC7F" w14:textId="77777777" w:rsidR="0069636A" w:rsidRPr="0069636A" w:rsidRDefault="0069636A" w:rsidP="0069636A">
            <w:pPr>
              <w:spacing w:after="0" w:line="240" w:lineRule="auto"/>
              <w:jc w:val="center"/>
              <w:rPr>
                <w:rFonts w:ascii="Arial" w:eastAsia="Times New Roman" w:hAnsi="Arial" w:cs="Arial"/>
                <w:color w:val="000000"/>
                <w:kern w:val="0"/>
                <w:sz w:val="24"/>
                <w:szCs w:val="24"/>
                <w14:ligatures w14:val="none"/>
              </w:rPr>
            </w:pPr>
            <w:r w:rsidRPr="0069636A">
              <w:rPr>
                <w:rFonts w:ascii="Arial" w:eastAsia="Times New Roman" w:hAnsi="Arial" w:cs="Arial"/>
                <w:color w:val="000000"/>
                <w:kern w:val="0"/>
                <w:sz w:val="24"/>
                <w:szCs w:val="24"/>
                <w14:ligatures w14:val="none"/>
              </w:rPr>
              <w:t>459,035.69</w:t>
            </w:r>
          </w:p>
        </w:tc>
        <w:tc>
          <w:tcPr>
            <w:tcW w:w="1540" w:type="dxa"/>
            <w:tcBorders>
              <w:top w:val="nil"/>
              <w:left w:val="nil"/>
              <w:bottom w:val="single" w:sz="8" w:space="0" w:color="auto"/>
              <w:right w:val="single" w:sz="8" w:space="0" w:color="auto"/>
            </w:tcBorders>
            <w:shd w:val="clear" w:color="auto" w:fill="auto"/>
            <w:noWrap/>
            <w:vAlign w:val="center"/>
            <w:hideMark/>
          </w:tcPr>
          <w:p w14:paraId="0A57752C" w14:textId="77777777" w:rsidR="0069636A" w:rsidRPr="0069636A" w:rsidRDefault="0069636A" w:rsidP="0069636A">
            <w:pPr>
              <w:spacing w:after="0" w:line="240" w:lineRule="auto"/>
              <w:jc w:val="center"/>
              <w:rPr>
                <w:rFonts w:ascii="Arial" w:eastAsia="Times New Roman" w:hAnsi="Arial" w:cs="Arial"/>
                <w:color w:val="000000"/>
                <w:kern w:val="0"/>
                <w:sz w:val="24"/>
                <w:szCs w:val="24"/>
                <w14:ligatures w14:val="none"/>
              </w:rPr>
            </w:pPr>
            <w:r w:rsidRPr="0069636A">
              <w:rPr>
                <w:rFonts w:ascii="Arial" w:eastAsia="Times New Roman" w:hAnsi="Arial" w:cs="Arial"/>
                <w:color w:val="000000"/>
                <w:kern w:val="0"/>
                <w:sz w:val="24"/>
                <w:szCs w:val="24"/>
                <w14:ligatures w14:val="none"/>
              </w:rPr>
              <w:t>59,941.55</w:t>
            </w:r>
          </w:p>
        </w:tc>
        <w:tc>
          <w:tcPr>
            <w:tcW w:w="1540" w:type="dxa"/>
            <w:tcBorders>
              <w:top w:val="nil"/>
              <w:left w:val="nil"/>
              <w:bottom w:val="single" w:sz="8" w:space="0" w:color="auto"/>
              <w:right w:val="single" w:sz="8" w:space="0" w:color="auto"/>
            </w:tcBorders>
            <w:shd w:val="clear" w:color="auto" w:fill="auto"/>
            <w:noWrap/>
            <w:vAlign w:val="center"/>
            <w:hideMark/>
          </w:tcPr>
          <w:p w14:paraId="5836D527" w14:textId="77777777" w:rsidR="0069636A" w:rsidRPr="0069636A" w:rsidRDefault="0069636A" w:rsidP="0069636A">
            <w:pPr>
              <w:spacing w:after="0" w:line="240" w:lineRule="auto"/>
              <w:jc w:val="center"/>
              <w:rPr>
                <w:rFonts w:ascii="Arial" w:eastAsia="Times New Roman" w:hAnsi="Arial" w:cs="Arial"/>
                <w:color w:val="000000"/>
                <w:kern w:val="0"/>
                <w:sz w:val="24"/>
                <w:szCs w:val="24"/>
                <w14:ligatures w14:val="none"/>
              </w:rPr>
            </w:pPr>
            <w:r w:rsidRPr="0069636A">
              <w:rPr>
                <w:rFonts w:ascii="Arial" w:eastAsia="Times New Roman" w:hAnsi="Arial" w:cs="Arial"/>
                <w:color w:val="000000"/>
                <w:kern w:val="0"/>
                <w:sz w:val="24"/>
                <w:szCs w:val="24"/>
                <w14:ligatures w14:val="none"/>
              </w:rPr>
              <w:t>60,645.40</w:t>
            </w:r>
          </w:p>
        </w:tc>
        <w:tc>
          <w:tcPr>
            <w:tcW w:w="1680" w:type="dxa"/>
            <w:tcBorders>
              <w:top w:val="nil"/>
              <w:left w:val="nil"/>
              <w:bottom w:val="single" w:sz="8" w:space="0" w:color="auto"/>
              <w:right w:val="single" w:sz="8" w:space="0" w:color="auto"/>
            </w:tcBorders>
            <w:shd w:val="clear" w:color="auto" w:fill="auto"/>
            <w:noWrap/>
            <w:vAlign w:val="center"/>
            <w:hideMark/>
          </w:tcPr>
          <w:p w14:paraId="4A9C0D89" w14:textId="77777777" w:rsidR="0069636A" w:rsidRPr="0069636A" w:rsidRDefault="0069636A" w:rsidP="0069636A">
            <w:pPr>
              <w:spacing w:after="0" w:line="240" w:lineRule="auto"/>
              <w:jc w:val="center"/>
              <w:rPr>
                <w:rFonts w:ascii="Arial" w:eastAsia="Times New Roman" w:hAnsi="Arial" w:cs="Arial"/>
                <w:color w:val="000000"/>
                <w:kern w:val="0"/>
                <w:sz w:val="24"/>
                <w:szCs w:val="24"/>
                <w14:ligatures w14:val="none"/>
              </w:rPr>
            </w:pPr>
            <w:r w:rsidRPr="0069636A">
              <w:rPr>
                <w:rFonts w:ascii="Arial" w:eastAsia="Times New Roman" w:hAnsi="Arial" w:cs="Arial"/>
                <w:color w:val="000000"/>
                <w:kern w:val="0"/>
                <w:sz w:val="24"/>
                <w:szCs w:val="24"/>
                <w14:ligatures w14:val="none"/>
              </w:rPr>
              <w:t>579,622.64</w:t>
            </w:r>
          </w:p>
        </w:tc>
      </w:tr>
      <w:tr w:rsidR="0069636A" w:rsidRPr="0069636A" w14:paraId="116F7264" w14:textId="77777777" w:rsidTr="0069636A">
        <w:trPr>
          <w:trHeight w:val="315"/>
        </w:trPr>
        <w:tc>
          <w:tcPr>
            <w:tcW w:w="960" w:type="dxa"/>
            <w:tcBorders>
              <w:top w:val="nil"/>
              <w:left w:val="single" w:sz="8" w:space="0" w:color="auto"/>
              <w:bottom w:val="single" w:sz="8" w:space="0" w:color="auto"/>
              <w:right w:val="single" w:sz="8" w:space="0" w:color="auto"/>
            </w:tcBorders>
            <w:shd w:val="clear" w:color="auto" w:fill="auto"/>
            <w:noWrap/>
            <w:vAlign w:val="center"/>
            <w:hideMark/>
          </w:tcPr>
          <w:p w14:paraId="6AD1C16C" w14:textId="77777777" w:rsidR="0069636A" w:rsidRPr="0069636A" w:rsidRDefault="0069636A" w:rsidP="0069636A">
            <w:pPr>
              <w:spacing w:after="0" w:line="240" w:lineRule="auto"/>
              <w:jc w:val="center"/>
              <w:rPr>
                <w:rFonts w:ascii="Arial" w:eastAsia="Times New Roman" w:hAnsi="Arial" w:cs="Arial"/>
                <w:color w:val="000000"/>
                <w:kern w:val="0"/>
                <w:sz w:val="24"/>
                <w:szCs w:val="24"/>
                <w14:ligatures w14:val="none"/>
              </w:rPr>
            </w:pPr>
            <w:r w:rsidRPr="0069636A">
              <w:rPr>
                <w:rFonts w:ascii="Arial" w:eastAsia="Times New Roman" w:hAnsi="Arial" w:cs="Arial"/>
                <w:color w:val="000000"/>
                <w:kern w:val="0"/>
                <w:sz w:val="24"/>
                <w:szCs w:val="24"/>
                <w14:ligatures w14:val="none"/>
              </w:rPr>
              <w:t>2030</w:t>
            </w:r>
          </w:p>
        </w:tc>
        <w:tc>
          <w:tcPr>
            <w:tcW w:w="1680" w:type="dxa"/>
            <w:tcBorders>
              <w:top w:val="nil"/>
              <w:left w:val="nil"/>
              <w:bottom w:val="single" w:sz="8" w:space="0" w:color="auto"/>
              <w:right w:val="single" w:sz="8" w:space="0" w:color="auto"/>
            </w:tcBorders>
            <w:shd w:val="clear" w:color="auto" w:fill="auto"/>
            <w:noWrap/>
            <w:vAlign w:val="center"/>
            <w:hideMark/>
          </w:tcPr>
          <w:p w14:paraId="0BF64BD7" w14:textId="77777777" w:rsidR="0069636A" w:rsidRPr="0069636A" w:rsidRDefault="0069636A" w:rsidP="0069636A">
            <w:pPr>
              <w:spacing w:after="0" w:line="240" w:lineRule="auto"/>
              <w:jc w:val="center"/>
              <w:rPr>
                <w:rFonts w:ascii="Arial" w:eastAsia="Times New Roman" w:hAnsi="Arial" w:cs="Arial"/>
                <w:color w:val="000000"/>
                <w:kern w:val="0"/>
                <w:sz w:val="24"/>
                <w:szCs w:val="24"/>
                <w14:ligatures w14:val="none"/>
              </w:rPr>
            </w:pPr>
            <w:r w:rsidRPr="0069636A">
              <w:rPr>
                <w:rFonts w:ascii="Arial" w:eastAsia="Times New Roman" w:hAnsi="Arial" w:cs="Arial"/>
                <w:color w:val="000000"/>
                <w:kern w:val="0"/>
                <w:sz w:val="24"/>
                <w:szCs w:val="24"/>
                <w14:ligatures w14:val="none"/>
              </w:rPr>
              <w:t>459,035.69</w:t>
            </w:r>
          </w:p>
        </w:tc>
        <w:tc>
          <w:tcPr>
            <w:tcW w:w="1540" w:type="dxa"/>
            <w:tcBorders>
              <w:top w:val="nil"/>
              <w:left w:val="nil"/>
              <w:bottom w:val="single" w:sz="8" w:space="0" w:color="auto"/>
              <w:right w:val="single" w:sz="8" w:space="0" w:color="auto"/>
            </w:tcBorders>
            <w:shd w:val="clear" w:color="auto" w:fill="auto"/>
            <w:noWrap/>
            <w:vAlign w:val="center"/>
            <w:hideMark/>
          </w:tcPr>
          <w:p w14:paraId="02C83779" w14:textId="77777777" w:rsidR="0069636A" w:rsidRPr="0069636A" w:rsidRDefault="0069636A" w:rsidP="0069636A">
            <w:pPr>
              <w:spacing w:after="0" w:line="240" w:lineRule="auto"/>
              <w:jc w:val="center"/>
              <w:rPr>
                <w:rFonts w:ascii="Arial" w:eastAsia="Times New Roman" w:hAnsi="Arial" w:cs="Arial"/>
                <w:color w:val="000000"/>
                <w:kern w:val="0"/>
                <w:sz w:val="24"/>
                <w:szCs w:val="24"/>
                <w14:ligatures w14:val="none"/>
              </w:rPr>
            </w:pPr>
            <w:r w:rsidRPr="0069636A">
              <w:rPr>
                <w:rFonts w:ascii="Arial" w:eastAsia="Times New Roman" w:hAnsi="Arial" w:cs="Arial"/>
                <w:color w:val="000000"/>
                <w:kern w:val="0"/>
                <w:sz w:val="24"/>
                <w:szCs w:val="24"/>
                <w14:ligatures w14:val="none"/>
              </w:rPr>
              <w:t>56,272.20</w:t>
            </w:r>
          </w:p>
        </w:tc>
        <w:tc>
          <w:tcPr>
            <w:tcW w:w="1540" w:type="dxa"/>
            <w:tcBorders>
              <w:top w:val="nil"/>
              <w:left w:val="nil"/>
              <w:bottom w:val="single" w:sz="8" w:space="0" w:color="auto"/>
              <w:right w:val="single" w:sz="8" w:space="0" w:color="auto"/>
            </w:tcBorders>
            <w:shd w:val="clear" w:color="auto" w:fill="auto"/>
            <w:noWrap/>
            <w:vAlign w:val="center"/>
            <w:hideMark/>
          </w:tcPr>
          <w:p w14:paraId="5604D18E" w14:textId="77777777" w:rsidR="0069636A" w:rsidRPr="0069636A" w:rsidRDefault="0069636A" w:rsidP="0069636A">
            <w:pPr>
              <w:spacing w:after="0" w:line="240" w:lineRule="auto"/>
              <w:jc w:val="center"/>
              <w:rPr>
                <w:rFonts w:ascii="Arial" w:eastAsia="Times New Roman" w:hAnsi="Arial" w:cs="Arial"/>
                <w:color w:val="000000"/>
                <w:kern w:val="0"/>
                <w:sz w:val="24"/>
                <w:szCs w:val="24"/>
                <w14:ligatures w14:val="none"/>
              </w:rPr>
            </w:pPr>
            <w:r w:rsidRPr="0069636A">
              <w:rPr>
                <w:rFonts w:ascii="Arial" w:eastAsia="Times New Roman" w:hAnsi="Arial" w:cs="Arial"/>
                <w:color w:val="000000"/>
                <w:kern w:val="0"/>
                <w:sz w:val="24"/>
                <w:szCs w:val="24"/>
                <w14:ligatures w14:val="none"/>
              </w:rPr>
              <w:t>58,631.92</w:t>
            </w:r>
          </w:p>
        </w:tc>
        <w:tc>
          <w:tcPr>
            <w:tcW w:w="1680" w:type="dxa"/>
            <w:tcBorders>
              <w:top w:val="nil"/>
              <w:left w:val="nil"/>
              <w:bottom w:val="single" w:sz="8" w:space="0" w:color="auto"/>
              <w:right w:val="single" w:sz="8" w:space="0" w:color="auto"/>
            </w:tcBorders>
            <w:shd w:val="clear" w:color="auto" w:fill="auto"/>
            <w:noWrap/>
            <w:vAlign w:val="center"/>
            <w:hideMark/>
          </w:tcPr>
          <w:p w14:paraId="11E82210" w14:textId="77777777" w:rsidR="0069636A" w:rsidRPr="0069636A" w:rsidRDefault="0069636A" w:rsidP="0069636A">
            <w:pPr>
              <w:spacing w:after="0" w:line="240" w:lineRule="auto"/>
              <w:jc w:val="center"/>
              <w:rPr>
                <w:rFonts w:ascii="Arial" w:eastAsia="Times New Roman" w:hAnsi="Arial" w:cs="Arial"/>
                <w:color w:val="000000"/>
                <w:kern w:val="0"/>
                <w:sz w:val="24"/>
                <w:szCs w:val="24"/>
                <w14:ligatures w14:val="none"/>
              </w:rPr>
            </w:pPr>
            <w:r w:rsidRPr="0069636A">
              <w:rPr>
                <w:rFonts w:ascii="Arial" w:eastAsia="Times New Roman" w:hAnsi="Arial" w:cs="Arial"/>
                <w:color w:val="000000"/>
                <w:kern w:val="0"/>
                <w:sz w:val="24"/>
                <w:szCs w:val="24"/>
                <w14:ligatures w14:val="none"/>
              </w:rPr>
              <w:t>573,939.81</w:t>
            </w:r>
          </w:p>
        </w:tc>
      </w:tr>
      <w:tr w:rsidR="0069636A" w:rsidRPr="0069636A" w14:paraId="0926B8D3" w14:textId="77777777" w:rsidTr="0069636A">
        <w:trPr>
          <w:trHeight w:val="315"/>
        </w:trPr>
        <w:tc>
          <w:tcPr>
            <w:tcW w:w="960" w:type="dxa"/>
            <w:tcBorders>
              <w:top w:val="nil"/>
              <w:left w:val="single" w:sz="8" w:space="0" w:color="auto"/>
              <w:bottom w:val="single" w:sz="8" w:space="0" w:color="auto"/>
              <w:right w:val="single" w:sz="8" w:space="0" w:color="auto"/>
            </w:tcBorders>
            <w:shd w:val="clear" w:color="auto" w:fill="auto"/>
            <w:noWrap/>
            <w:vAlign w:val="center"/>
            <w:hideMark/>
          </w:tcPr>
          <w:p w14:paraId="7B84311A" w14:textId="77777777" w:rsidR="0069636A" w:rsidRPr="0069636A" w:rsidRDefault="0069636A" w:rsidP="0069636A">
            <w:pPr>
              <w:spacing w:after="0" w:line="240" w:lineRule="auto"/>
              <w:jc w:val="center"/>
              <w:rPr>
                <w:rFonts w:ascii="Arial" w:eastAsia="Times New Roman" w:hAnsi="Arial" w:cs="Arial"/>
                <w:color w:val="000000"/>
                <w:kern w:val="0"/>
                <w:sz w:val="24"/>
                <w:szCs w:val="24"/>
                <w14:ligatures w14:val="none"/>
              </w:rPr>
            </w:pPr>
            <w:r w:rsidRPr="0069636A">
              <w:rPr>
                <w:rFonts w:ascii="Arial" w:eastAsia="Times New Roman" w:hAnsi="Arial" w:cs="Arial"/>
                <w:color w:val="000000"/>
                <w:kern w:val="0"/>
                <w:sz w:val="24"/>
                <w:szCs w:val="24"/>
                <w14:ligatures w14:val="none"/>
              </w:rPr>
              <w:t>2031</w:t>
            </w:r>
          </w:p>
        </w:tc>
        <w:tc>
          <w:tcPr>
            <w:tcW w:w="1680" w:type="dxa"/>
            <w:tcBorders>
              <w:top w:val="nil"/>
              <w:left w:val="nil"/>
              <w:bottom w:val="single" w:sz="8" w:space="0" w:color="auto"/>
              <w:right w:val="single" w:sz="8" w:space="0" w:color="auto"/>
            </w:tcBorders>
            <w:shd w:val="clear" w:color="auto" w:fill="auto"/>
            <w:noWrap/>
            <w:vAlign w:val="center"/>
            <w:hideMark/>
          </w:tcPr>
          <w:p w14:paraId="195CBD4A" w14:textId="77777777" w:rsidR="0069636A" w:rsidRPr="0069636A" w:rsidRDefault="0069636A" w:rsidP="0069636A">
            <w:pPr>
              <w:spacing w:after="0" w:line="240" w:lineRule="auto"/>
              <w:jc w:val="center"/>
              <w:rPr>
                <w:rFonts w:ascii="Arial" w:eastAsia="Times New Roman" w:hAnsi="Arial" w:cs="Arial"/>
                <w:color w:val="000000"/>
                <w:kern w:val="0"/>
                <w:sz w:val="24"/>
                <w:szCs w:val="24"/>
                <w14:ligatures w14:val="none"/>
              </w:rPr>
            </w:pPr>
            <w:r w:rsidRPr="0069636A">
              <w:rPr>
                <w:rFonts w:ascii="Arial" w:eastAsia="Times New Roman" w:hAnsi="Arial" w:cs="Arial"/>
                <w:color w:val="000000"/>
                <w:kern w:val="0"/>
                <w:sz w:val="24"/>
                <w:szCs w:val="24"/>
                <w14:ligatures w14:val="none"/>
              </w:rPr>
              <w:t>459,035.69</w:t>
            </w:r>
          </w:p>
        </w:tc>
        <w:tc>
          <w:tcPr>
            <w:tcW w:w="1540" w:type="dxa"/>
            <w:tcBorders>
              <w:top w:val="nil"/>
              <w:left w:val="nil"/>
              <w:bottom w:val="single" w:sz="8" w:space="0" w:color="auto"/>
              <w:right w:val="single" w:sz="8" w:space="0" w:color="auto"/>
            </w:tcBorders>
            <w:shd w:val="clear" w:color="auto" w:fill="auto"/>
            <w:noWrap/>
            <w:vAlign w:val="center"/>
            <w:hideMark/>
          </w:tcPr>
          <w:p w14:paraId="15D689B1" w14:textId="77777777" w:rsidR="0069636A" w:rsidRPr="0069636A" w:rsidRDefault="0069636A" w:rsidP="0069636A">
            <w:pPr>
              <w:spacing w:after="0" w:line="240" w:lineRule="auto"/>
              <w:jc w:val="center"/>
              <w:rPr>
                <w:rFonts w:ascii="Arial" w:eastAsia="Times New Roman" w:hAnsi="Arial" w:cs="Arial"/>
                <w:color w:val="000000"/>
                <w:kern w:val="0"/>
                <w:sz w:val="24"/>
                <w:szCs w:val="24"/>
                <w14:ligatures w14:val="none"/>
              </w:rPr>
            </w:pPr>
            <w:r w:rsidRPr="0069636A">
              <w:rPr>
                <w:rFonts w:ascii="Arial" w:eastAsia="Times New Roman" w:hAnsi="Arial" w:cs="Arial"/>
                <w:color w:val="000000"/>
                <w:kern w:val="0"/>
                <w:sz w:val="24"/>
                <w:szCs w:val="24"/>
                <w14:ligatures w14:val="none"/>
              </w:rPr>
              <w:t>52,269.62</w:t>
            </w:r>
          </w:p>
        </w:tc>
        <w:tc>
          <w:tcPr>
            <w:tcW w:w="1540" w:type="dxa"/>
            <w:tcBorders>
              <w:top w:val="nil"/>
              <w:left w:val="nil"/>
              <w:bottom w:val="single" w:sz="8" w:space="0" w:color="auto"/>
              <w:right w:val="single" w:sz="8" w:space="0" w:color="auto"/>
            </w:tcBorders>
            <w:shd w:val="clear" w:color="auto" w:fill="auto"/>
            <w:noWrap/>
            <w:vAlign w:val="center"/>
            <w:hideMark/>
          </w:tcPr>
          <w:p w14:paraId="626CFB8E" w14:textId="77777777" w:rsidR="0069636A" w:rsidRPr="0069636A" w:rsidRDefault="0069636A" w:rsidP="0069636A">
            <w:pPr>
              <w:spacing w:after="0" w:line="240" w:lineRule="auto"/>
              <w:jc w:val="center"/>
              <w:rPr>
                <w:rFonts w:ascii="Arial" w:eastAsia="Times New Roman" w:hAnsi="Arial" w:cs="Arial"/>
                <w:color w:val="000000"/>
                <w:kern w:val="0"/>
                <w:sz w:val="24"/>
                <w:szCs w:val="24"/>
                <w14:ligatures w14:val="none"/>
              </w:rPr>
            </w:pPr>
            <w:r w:rsidRPr="0069636A">
              <w:rPr>
                <w:rFonts w:ascii="Arial" w:eastAsia="Times New Roman" w:hAnsi="Arial" w:cs="Arial"/>
                <w:color w:val="000000"/>
                <w:kern w:val="0"/>
                <w:sz w:val="24"/>
                <w:szCs w:val="24"/>
                <w14:ligatures w14:val="none"/>
              </w:rPr>
              <w:t>56,585.99</w:t>
            </w:r>
          </w:p>
        </w:tc>
        <w:tc>
          <w:tcPr>
            <w:tcW w:w="1680" w:type="dxa"/>
            <w:tcBorders>
              <w:top w:val="nil"/>
              <w:left w:val="nil"/>
              <w:bottom w:val="single" w:sz="8" w:space="0" w:color="auto"/>
              <w:right w:val="single" w:sz="8" w:space="0" w:color="auto"/>
            </w:tcBorders>
            <w:shd w:val="clear" w:color="auto" w:fill="auto"/>
            <w:noWrap/>
            <w:vAlign w:val="center"/>
            <w:hideMark/>
          </w:tcPr>
          <w:p w14:paraId="09FB4F88" w14:textId="77777777" w:rsidR="0069636A" w:rsidRPr="0069636A" w:rsidRDefault="0069636A" w:rsidP="0069636A">
            <w:pPr>
              <w:spacing w:after="0" w:line="240" w:lineRule="auto"/>
              <w:jc w:val="center"/>
              <w:rPr>
                <w:rFonts w:ascii="Arial" w:eastAsia="Times New Roman" w:hAnsi="Arial" w:cs="Arial"/>
                <w:color w:val="000000"/>
                <w:kern w:val="0"/>
                <w:sz w:val="24"/>
                <w:szCs w:val="24"/>
                <w14:ligatures w14:val="none"/>
              </w:rPr>
            </w:pPr>
            <w:r w:rsidRPr="0069636A">
              <w:rPr>
                <w:rFonts w:ascii="Arial" w:eastAsia="Times New Roman" w:hAnsi="Arial" w:cs="Arial"/>
                <w:color w:val="000000"/>
                <w:kern w:val="0"/>
                <w:sz w:val="24"/>
                <w:szCs w:val="24"/>
                <w14:ligatures w14:val="none"/>
              </w:rPr>
              <w:t>567,891.30</w:t>
            </w:r>
          </w:p>
        </w:tc>
      </w:tr>
      <w:tr w:rsidR="0069636A" w:rsidRPr="0069636A" w14:paraId="60234E45" w14:textId="77777777" w:rsidTr="0069636A">
        <w:trPr>
          <w:trHeight w:val="315"/>
        </w:trPr>
        <w:tc>
          <w:tcPr>
            <w:tcW w:w="960" w:type="dxa"/>
            <w:tcBorders>
              <w:top w:val="nil"/>
              <w:left w:val="single" w:sz="8" w:space="0" w:color="auto"/>
              <w:bottom w:val="single" w:sz="8" w:space="0" w:color="auto"/>
              <w:right w:val="single" w:sz="8" w:space="0" w:color="auto"/>
            </w:tcBorders>
            <w:shd w:val="clear" w:color="auto" w:fill="auto"/>
            <w:noWrap/>
            <w:vAlign w:val="center"/>
            <w:hideMark/>
          </w:tcPr>
          <w:p w14:paraId="2D8D34C5" w14:textId="77777777" w:rsidR="0069636A" w:rsidRPr="0069636A" w:rsidRDefault="0069636A" w:rsidP="0069636A">
            <w:pPr>
              <w:spacing w:after="0" w:line="240" w:lineRule="auto"/>
              <w:jc w:val="center"/>
              <w:rPr>
                <w:rFonts w:ascii="Arial" w:eastAsia="Times New Roman" w:hAnsi="Arial" w:cs="Arial"/>
                <w:color w:val="000000"/>
                <w:kern w:val="0"/>
                <w:sz w:val="24"/>
                <w:szCs w:val="24"/>
                <w14:ligatures w14:val="none"/>
              </w:rPr>
            </w:pPr>
            <w:r w:rsidRPr="0069636A">
              <w:rPr>
                <w:rFonts w:ascii="Arial" w:eastAsia="Times New Roman" w:hAnsi="Arial" w:cs="Arial"/>
                <w:color w:val="000000"/>
                <w:kern w:val="0"/>
                <w:sz w:val="24"/>
                <w:szCs w:val="24"/>
                <w14:ligatures w14:val="none"/>
              </w:rPr>
              <w:t>2032</w:t>
            </w:r>
          </w:p>
        </w:tc>
        <w:tc>
          <w:tcPr>
            <w:tcW w:w="1680" w:type="dxa"/>
            <w:tcBorders>
              <w:top w:val="nil"/>
              <w:left w:val="nil"/>
              <w:bottom w:val="single" w:sz="8" w:space="0" w:color="auto"/>
              <w:right w:val="single" w:sz="8" w:space="0" w:color="auto"/>
            </w:tcBorders>
            <w:shd w:val="clear" w:color="auto" w:fill="auto"/>
            <w:noWrap/>
            <w:vAlign w:val="center"/>
            <w:hideMark/>
          </w:tcPr>
          <w:p w14:paraId="1D2E334C" w14:textId="77777777" w:rsidR="0069636A" w:rsidRPr="0069636A" w:rsidRDefault="0069636A" w:rsidP="0069636A">
            <w:pPr>
              <w:spacing w:after="0" w:line="240" w:lineRule="auto"/>
              <w:jc w:val="center"/>
              <w:rPr>
                <w:rFonts w:ascii="Arial" w:eastAsia="Times New Roman" w:hAnsi="Arial" w:cs="Arial"/>
                <w:color w:val="000000"/>
                <w:kern w:val="0"/>
                <w:sz w:val="24"/>
                <w:szCs w:val="24"/>
                <w14:ligatures w14:val="none"/>
              </w:rPr>
            </w:pPr>
            <w:r w:rsidRPr="0069636A">
              <w:rPr>
                <w:rFonts w:ascii="Arial" w:eastAsia="Times New Roman" w:hAnsi="Arial" w:cs="Arial"/>
                <w:color w:val="000000"/>
                <w:kern w:val="0"/>
                <w:sz w:val="24"/>
                <w:szCs w:val="24"/>
                <w14:ligatures w14:val="none"/>
              </w:rPr>
              <w:t>459,035.69</w:t>
            </w:r>
          </w:p>
        </w:tc>
        <w:tc>
          <w:tcPr>
            <w:tcW w:w="1540" w:type="dxa"/>
            <w:tcBorders>
              <w:top w:val="nil"/>
              <w:left w:val="nil"/>
              <w:bottom w:val="single" w:sz="8" w:space="0" w:color="auto"/>
              <w:right w:val="single" w:sz="8" w:space="0" w:color="auto"/>
            </w:tcBorders>
            <w:shd w:val="clear" w:color="auto" w:fill="auto"/>
            <w:noWrap/>
            <w:vAlign w:val="center"/>
            <w:hideMark/>
          </w:tcPr>
          <w:p w14:paraId="1072BA43" w14:textId="77777777" w:rsidR="0069636A" w:rsidRPr="0069636A" w:rsidRDefault="0069636A" w:rsidP="0069636A">
            <w:pPr>
              <w:spacing w:after="0" w:line="240" w:lineRule="auto"/>
              <w:jc w:val="center"/>
              <w:rPr>
                <w:rFonts w:ascii="Arial" w:eastAsia="Times New Roman" w:hAnsi="Arial" w:cs="Arial"/>
                <w:color w:val="000000"/>
                <w:kern w:val="0"/>
                <w:sz w:val="24"/>
                <w:szCs w:val="24"/>
                <w14:ligatures w14:val="none"/>
              </w:rPr>
            </w:pPr>
            <w:r w:rsidRPr="0069636A">
              <w:rPr>
                <w:rFonts w:ascii="Arial" w:eastAsia="Times New Roman" w:hAnsi="Arial" w:cs="Arial"/>
                <w:color w:val="000000"/>
                <w:kern w:val="0"/>
                <w:sz w:val="24"/>
                <w:szCs w:val="24"/>
                <w14:ligatures w14:val="none"/>
              </w:rPr>
              <w:t>48,742.29</w:t>
            </w:r>
          </w:p>
        </w:tc>
        <w:tc>
          <w:tcPr>
            <w:tcW w:w="1540" w:type="dxa"/>
            <w:tcBorders>
              <w:top w:val="nil"/>
              <w:left w:val="nil"/>
              <w:bottom w:val="single" w:sz="8" w:space="0" w:color="auto"/>
              <w:right w:val="single" w:sz="8" w:space="0" w:color="auto"/>
            </w:tcBorders>
            <w:shd w:val="clear" w:color="auto" w:fill="auto"/>
            <w:noWrap/>
            <w:vAlign w:val="center"/>
            <w:hideMark/>
          </w:tcPr>
          <w:p w14:paraId="1C60530A" w14:textId="77777777" w:rsidR="0069636A" w:rsidRPr="0069636A" w:rsidRDefault="0069636A" w:rsidP="0069636A">
            <w:pPr>
              <w:spacing w:after="0" w:line="240" w:lineRule="auto"/>
              <w:jc w:val="center"/>
              <w:rPr>
                <w:rFonts w:ascii="Arial" w:eastAsia="Times New Roman" w:hAnsi="Arial" w:cs="Arial"/>
                <w:color w:val="000000"/>
                <w:kern w:val="0"/>
                <w:sz w:val="24"/>
                <w:szCs w:val="24"/>
                <w14:ligatures w14:val="none"/>
              </w:rPr>
            </w:pPr>
            <w:r w:rsidRPr="0069636A">
              <w:rPr>
                <w:rFonts w:ascii="Arial" w:eastAsia="Times New Roman" w:hAnsi="Arial" w:cs="Arial"/>
                <w:color w:val="000000"/>
                <w:kern w:val="0"/>
                <w:sz w:val="24"/>
                <w:szCs w:val="24"/>
                <w14:ligatures w14:val="none"/>
              </w:rPr>
              <w:t>54,507.08</w:t>
            </w:r>
          </w:p>
        </w:tc>
        <w:tc>
          <w:tcPr>
            <w:tcW w:w="1680" w:type="dxa"/>
            <w:tcBorders>
              <w:top w:val="nil"/>
              <w:left w:val="nil"/>
              <w:bottom w:val="single" w:sz="8" w:space="0" w:color="auto"/>
              <w:right w:val="single" w:sz="8" w:space="0" w:color="auto"/>
            </w:tcBorders>
            <w:shd w:val="clear" w:color="auto" w:fill="auto"/>
            <w:noWrap/>
            <w:vAlign w:val="center"/>
            <w:hideMark/>
          </w:tcPr>
          <w:p w14:paraId="365E710A" w14:textId="77777777" w:rsidR="0069636A" w:rsidRPr="0069636A" w:rsidRDefault="0069636A" w:rsidP="0069636A">
            <w:pPr>
              <w:spacing w:after="0" w:line="240" w:lineRule="auto"/>
              <w:jc w:val="center"/>
              <w:rPr>
                <w:rFonts w:ascii="Arial" w:eastAsia="Times New Roman" w:hAnsi="Arial" w:cs="Arial"/>
                <w:color w:val="000000"/>
                <w:kern w:val="0"/>
                <w:sz w:val="24"/>
                <w:szCs w:val="24"/>
                <w14:ligatures w14:val="none"/>
              </w:rPr>
            </w:pPr>
            <w:r w:rsidRPr="0069636A">
              <w:rPr>
                <w:rFonts w:ascii="Arial" w:eastAsia="Times New Roman" w:hAnsi="Arial" w:cs="Arial"/>
                <w:color w:val="000000"/>
                <w:kern w:val="0"/>
                <w:sz w:val="24"/>
                <w:szCs w:val="24"/>
                <w14:ligatures w14:val="none"/>
              </w:rPr>
              <w:t>562,285.06</w:t>
            </w:r>
          </w:p>
        </w:tc>
      </w:tr>
      <w:tr w:rsidR="0069636A" w:rsidRPr="0069636A" w14:paraId="3038E82C" w14:textId="77777777" w:rsidTr="0069636A">
        <w:trPr>
          <w:trHeight w:val="315"/>
        </w:trPr>
        <w:tc>
          <w:tcPr>
            <w:tcW w:w="960" w:type="dxa"/>
            <w:tcBorders>
              <w:top w:val="nil"/>
              <w:left w:val="single" w:sz="8" w:space="0" w:color="auto"/>
              <w:bottom w:val="single" w:sz="8" w:space="0" w:color="auto"/>
              <w:right w:val="single" w:sz="8" w:space="0" w:color="auto"/>
            </w:tcBorders>
            <w:shd w:val="clear" w:color="auto" w:fill="auto"/>
            <w:noWrap/>
            <w:vAlign w:val="center"/>
            <w:hideMark/>
          </w:tcPr>
          <w:p w14:paraId="457E8B67" w14:textId="77777777" w:rsidR="0069636A" w:rsidRPr="0069636A" w:rsidRDefault="0069636A" w:rsidP="0069636A">
            <w:pPr>
              <w:spacing w:after="0" w:line="240" w:lineRule="auto"/>
              <w:jc w:val="center"/>
              <w:rPr>
                <w:rFonts w:ascii="Arial" w:eastAsia="Times New Roman" w:hAnsi="Arial" w:cs="Arial"/>
                <w:color w:val="000000"/>
                <w:kern w:val="0"/>
                <w:sz w:val="24"/>
                <w:szCs w:val="24"/>
                <w14:ligatures w14:val="none"/>
              </w:rPr>
            </w:pPr>
            <w:r w:rsidRPr="0069636A">
              <w:rPr>
                <w:rFonts w:ascii="Arial" w:eastAsia="Times New Roman" w:hAnsi="Arial" w:cs="Arial"/>
                <w:color w:val="000000"/>
                <w:kern w:val="0"/>
                <w:sz w:val="24"/>
                <w:szCs w:val="24"/>
                <w14:ligatures w14:val="none"/>
              </w:rPr>
              <w:t>2033</w:t>
            </w:r>
          </w:p>
        </w:tc>
        <w:tc>
          <w:tcPr>
            <w:tcW w:w="1680" w:type="dxa"/>
            <w:tcBorders>
              <w:top w:val="nil"/>
              <w:left w:val="nil"/>
              <w:bottom w:val="single" w:sz="8" w:space="0" w:color="auto"/>
              <w:right w:val="single" w:sz="8" w:space="0" w:color="auto"/>
            </w:tcBorders>
            <w:shd w:val="clear" w:color="auto" w:fill="auto"/>
            <w:noWrap/>
            <w:vAlign w:val="center"/>
            <w:hideMark/>
          </w:tcPr>
          <w:p w14:paraId="22B6BC32" w14:textId="77777777" w:rsidR="0069636A" w:rsidRPr="0069636A" w:rsidRDefault="0069636A" w:rsidP="0069636A">
            <w:pPr>
              <w:spacing w:after="0" w:line="240" w:lineRule="auto"/>
              <w:jc w:val="center"/>
              <w:rPr>
                <w:rFonts w:ascii="Arial" w:eastAsia="Times New Roman" w:hAnsi="Arial" w:cs="Arial"/>
                <w:color w:val="000000"/>
                <w:kern w:val="0"/>
                <w:sz w:val="24"/>
                <w:szCs w:val="24"/>
                <w14:ligatures w14:val="none"/>
              </w:rPr>
            </w:pPr>
            <w:r w:rsidRPr="0069636A">
              <w:rPr>
                <w:rFonts w:ascii="Arial" w:eastAsia="Times New Roman" w:hAnsi="Arial" w:cs="Arial"/>
                <w:color w:val="000000"/>
                <w:kern w:val="0"/>
                <w:sz w:val="24"/>
                <w:szCs w:val="24"/>
                <w14:ligatures w14:val="none"/>
              </w:rPr>
              <w:t>459,035.69</w:t>
            </w:r>
          </w:p>
        </w:tc>
        <w:tc>
          <w:tcPr>
            <w:tcW w:w="1540" w:type="dxa"/>
            <w:tcBorders>
              <w:top w:val="nil"/>
              <w:left w:val="nil"/>
              <w:bottom w:val="single" w:sz="8" w:space="0" w:color="auto"/>
              <w:right w:val="single" w:sz="8" w:space="0" w:color="auto"/>
            </w:tcBorders>
            <w:shd w:val="clear" w:color="auto" w:fill="auto"/>
            <w:noWrap/>
            <w:vAlign w:val="center"/>
            <w:hideMark/>
          </w:tcPr>
          <w:p w14:paraId="575E9278" w14:textId="77777777" w:rsidR="0069636A" w:rsidRPr="0069636A" w:rsidRDefault="0069636A" w:rsidP="0069636A">
            <w:pPr>
              <w:spacing w:after="0" w:line="240" w:lineRule="auto"/>
              <w:jc w:val="center"/>
              <w:rPr>
                <w:rFonts w:ascii="Arial" w:eastAsia="Times New Roman" w:hAnsi="Arial" w:cs="Arial"/>
                <w:color w:val="000000"/>
                <w:kern w:val="0"/>
                <w:sz w:val="24"/>
                <w:szCs w:val="24"/>
                <w14:ligatures w14:val="none"/>
              </w:rPr>
            </w:pPr>
            <w:r w:rsidRPr="0069636A">
              <w:rPr>
                <w:rFonts w:ascii="Arial" w:eastAsia="Times New Roman" w:hAnsi="Arial" w:cs="Arial"/>
                <w:color w:val="000000"/>
                <w:kern w:val="0"/>
                <w:sz w:val="24"/>
                <w:szCs w:val="24"/>
                <w14:ligatures w14:val="none"/>
              </w:rPr>
              <w:t>45,982.51</w:t>
            </w:r>
          </w:p>
        </w:tc>
        <w:tc>
          <w:tcPr>
            <w:tcW w:w="1540" w:type="dxa"/>
            <w:tcBorders>
              <w:top w:val="nil"/>
              <w:left w:val="nil"/>
              <w:bottom w:val="single" w:sz="8" w:space="0" w:color="auto"/>
              <w:right w:val="single" w:sz="8" w:space="0" w:color="auto"/>
            </w:tcBorders>
            <w:shd w:val="clear" w:color="auto" w:fill="auto"/>
            <w:noWrap/>
            <w:vAlign w:val="center"/>
            <w:hideMark/>
          </w:tcPr>
          <w:p w14:paraId="6225EA4C" w14:textId="77777777" w:rsidR="0069636A" w:rsidRPr="0069636A" w:rsidRDefault="0069636A" w:rsidP="0069636A">
            <w:pPr>
              <w:spacing w:after="0" w:line="240" w:lineRule="auto"/>
              <w:jc w:val="center"/>
              <w:rPr>
                <w:rFonts w:ascii="Arial" w:eastAsia="Times New Roman" w:hAnsi="Arial" w:cs="Arial"/>
                <w:color w:val="000000"/>
                <w:kern w:val="0"/>
                <w:sz w:val="24"/>
                <w:szCs w:val="24"/>
                <w14:ligatures w14:val="none"/>
              </w:rPr>
            </w:pPr>
            <w:r w:rsidRPr="0069636A">
              <w:rPr>
                <w:rFonts w:ascii="Arial" w:eastAsia="Times New Roman" w:hAnsi="Arial" w:cs="Arial"/>
                <w:color w:val="000000"/>
                <w:kern w:val="0"/>
                <w:sz w:val="24"/>
                <w:szCs w:val="24"/>
                <w14:ligatures w14:val="none"/>
              </w:rPr>
              <w:t>52,394.67</w:t>
            </w:r>
          </w:p>
        </w:tc>
        <w:tc>
          <w:tcPr>
            <w:tcW w:w="1680" w:type="dxa"/>
            <w:tcBorders>
              <w:top w:val="nil"/>
              <w:left w:val="nil"/>
              <w:bottom w:val="single" w:sz="8" w:space="0" w:color="auto"/>
              <w:right w:val="single" w:sz="8" w:space="0" w:color="auto"/>
            </w:tcBorders>
            <w:shd w:val="clear" w:color="auto" w:fill="auto"/>
            <w:noWrap/>
            <w:vAlign w:val="center"/>
            <w:hideMark/>
          </w:tcPr>
          <w:p w14:paraId="639A443E" w14:textId="77777777" w:rsidR="0069636A" w:rsidRPr="0069636A" w:rsidRDefault="0069636A" w:rsidP="0069636A">
            <w:pPr>
              <w:spacing w:after="0" w:line="240" w:lineRule="auto"/>
              <w:jc w:val="center"/>
              <w:rPr>
                <w:rFonts w:ascii="Arial" w:eastAsia="Times New Roman" w:hAnsi="Arial" w:cs="Arial"/>
                <w:color w:val="000000"/>
                <w:kern w:val="0"/>
                <w:sz w:val="24"/>
                <w:szCs w:val="24"/>
                <w14:ligatures w14:val="none"/>
              </w:rPr>
            </w:pPr>
            <w:r w:rsidRPr="0069636A">
              <w:rPr>
                <w:rFonts w:ascii="Arial" w:eastAsia="Times New Roman" w:hAnsi="Arial" w:cs="Arial"/>
                <w:color w:val="000000"/>
                <w:kern w:val="0"/>
                <w:sz w:val="24"/>
                <w:szCs w:val="24"/>
                <w14:ligatures w14:val="none"/>
              </w:rPr>
              <w:t>557,412.87</w:t>
            </w:r>
          </w:p>
        </w:tc>
      </w:tr>
      <w:tr w:rsidR="0069636A" w:rsidRPr="0069636A" w14:paraId="079719EC" w14:textId="77777777" w:rsidTr="0069636A">
        <w:trPr>
          <w:trHeight w:val="315"/>
        </w:trPr>
        <w:tc>
          <w:tcPr>
            <w:tcW w:w="960" w:type="dxa"/>
            <w:tcBorders>
              <w:top w:val="nil"/>
              <w:left w:val="single" w:sz="8" w:space="0" w:color="auto"/>
              <w:bottom w:val="single" w:sz="8" w:space="0" w:color="auto"/>
              <w:right w:val="single" w:sz="8" w:space="0" w:color="auto"/>
            </w:tcBorders>
            <w:shd w:val="clear" w:color="auto" w:fill="auto"/>
            <w:noWrap/>
            <w:vAlign w:val="center"/>
            <w:hideMark/>
          </w:tcPr>
          <w:p w14:paraId="122FBE2C" w14:textId="77777777" w:rsidR="0069636A" w:rsidRPr="0069636A" w:rsidRDefault="0069636A" w:rsidP="0069636A">
            <w:pPr>
              <w:spacing w:after="0" w:line="240" w:lineRule="auto"/>
              <w:jc w:val="center"/>
              <w:rPr>
                <w:rFonts w:ascii="Arial" w:eastAsia="Times New Roman" w:hAnsi="Arial" w:cs="Arial"/>
                <w:color w:val="000000"/>
                <w:kern w:val="0"/>
                <w:sz w:val="24"/>
                <w:szCs w:val="24"/>
                <w14:ligatures w14:val="none"/>
              </w:rPr>
            </w:pPr>
            <w:r w:rsidRPr="0069636A">
              <w:rPr>
                <w:rFonts w:ascii="Arial" w:eastAsia="Times New Roman" w:hAnsi="Arial" w:cs="Arial"/>
                <w:color w:val="000000"/>
                <w:kern w:val="0"/>
                <w:sz w:val="24"/>
                <w:szCs w:val="24"/>
                <w14:ligatures w14:val="none"/>
              </w:rPr>
              <w:t>2034</w:t>
            </w:r>
          </w:p>
        </w:tc>
        <w:tc>
          <w:tcPr>
            <w:tcW w:w="1680" w:type="dxa"/>
            <w:tcBorders>
              <w:top w:val="nil"/>
              <w:left w:val="nil"/>
              <w:bottom w:val="single" w:sz="8" w:space="0" w:color="auto"/>
              <w:right w:val="single" w:sz="8" w:space="0" w:color="auto"/>
            </w:tcBorders>
            <w:shd w:val="clear" w:color="auto" w:fill="auto"/>
            <w:noWrap/>
            <w:vAlign w:val="center"/>
            <w:hideMark/>
          </w:tcPr>
          <w:p w14:paraId="4C9F5DD3" w14:textId="77777777" w:rsidR="0069636A" w:rsidRPr="0069636A" w:rsidRDefault="0069636A" w:rsidP="0069636A">
            <w:pPr>
              <w:spacing w:after="0" w:line="240" w:lineRule="auto"/>
              <w:jc w:val="center"/>
              <w:rPr>
                <w:rFonts w:ascii="Arial" w:eastAsia="Times New Roman" w:hAnsi="Arial" w:cs="Arial"/>
                <w:color w:val="000000"/>
                <w:kern w:val="0"/>
                <w:sz w:val="24"/>
                <w:szCs w:val="24"/>
                <w14:ligatures w14:val="none"/>
              </w:rPr>
            </w:pPr>
            <w:r w:rsidRPr="0069636A">
              <w:rPr>
                <w:rFonts w:ascii="Arial" w:eastAsia="Times New Roman" w:hAnsi="Arial" w:cs="Arial"/>
                <w:color w:val="000000"/>
                <w:kern w:val="0"/>
                <w:sz w:val="24"/>
                <w:szCs w:val="24"/>
                <w14:ligatures w14:val="none"/>
              </w:rPr>
              <w:t>459,035.69</w:t>
            </w:r>
          </w:p>
        </w:tc>
        <w:tc>
          <w:tcPr>
            <w:tcW w:w="1540" w:type="dxa"/>
            <w:tcBorders>
              <w:top w:val="nil"/>
              <w:left w:val="nil"/>
              <w:bottom w:val="single" w:sz="8" w:space="0" w:color="auto"/>
              <w:right w:val="single" w:sz="8" w:space="0" w:color="auto"/>
            </w:tcBorders>
            <w:shd w:val="clear" w:color="auto" w:fill="auto"/>
            <w:noWrap/>
            <w:vAlign w:val="center"/>
            <w:hideMark/>
          </w:tcPr>
          <w:p w14:paraId="18DF3834" w14:textId="77777777" w:rsidR="0069636A" w:rsidRPr="0069636A" w:rsidRDefault="0069636A" w:rsidP="0069636A">
            <w:pPr>
              <w:spacing w:after="0" w:line="240" w:lineRule="auto"/>
              <w:jc w:val="center"/>
              <w:rPr>
                <w:rFonts w:ascii="Arial" w:eastAsia="Times New Roman" w:hAnsi="Arial" w:cs="Arial"/>
                <w:color w:val="000000"/>
                <w:kern w:val="0"/>
                <w:sz w:val="24"/>
                <w:szCs w:val="24"/>
                <w14:ligatures w14:val="none"/>
              </w:rPr>
            </w:pPr>
            <w:r w:rsidRPr="0069636A">
              <w:rPr>
                <w:rFonts w:ascii="Arial" w:eastAsia="Times New Roman" w:hAnsi="Arial" w:cs="Arial"/>
                <w:color w:val="000000"/>
                <w:kern w:val="0"/>
                <w:sz w:val="24"/>
                <w:szCs w:val="24"/>
                <w14:ligatures w14:val="none"/>
              </w:rPr>
              <w:t>40,947.14</w:t>
            </w:r>
          </w:p>
        </w:tc>
        <w:tc>
          <w:tcPr>
            <w:tcW w:w="1540" w:type="dxa"/>
            <w:tcBorders>
              <w:top w:val="nil"/>
              <w:left w:val="nil"/>
              <w:bottom w:val="single" w:sz="8" w:space="0" w:color="auto"/>
              <w:right w:val="single" w:sz="8" w:space="0" w:color="auto"/>
            </w:tcBorders>
            <w:shd w:val="clear" w:color="auto" w:fill="auto"/>
            <w:noWrap/>
            <w:vAlign w:val="center"/>
            <w:hideMark/>
          </w:tcPr>
          <w:p w14:paraId="467BE07B" w14:textId="77777777" w:rsidR="0069636A" w:rsidRPr="0069636A" w:rsidRDefault="0069636A" w:rsidP="0069636A">
            <w:pPr>
              <w:spacing w:after="0" w:line="240" w:lineRule="auto"/>
              <w:jc w:val="center"/>
              <w:rPr>
                <w:rFonts w:ascii="Arial" w:eastAsia="Times New Roman" w:hAnsi="Arial" w:cs="Arial"/>
                <w:color w:val="000000"/>
                <w:kern w:val="0"/>
                <w:sz w:val="24"/>
                <w:szCs w:val="24"/>
                <w14:ligatures w14:val="none"/>
              </w:rPr>
            </w:pPr>
            <w:r w:rsidRPr="0069636A">
              <w:rPr>
                <w:rFonts w:ascii="Arial" w:eastAsia="Times New Roman" w:hAnsi="Arial" w:cs="Arial"/>
                <w:color w:val="000000"/>
                <w:kern w:val="0"/>
                <w:sz w:val="24"/>
                <w:szCs w:val="24"/>
                <w14:ligatures w14:val="none"/>
              </w:rPr>
              <w:t>50,248.20</w:t>
            </w:r>
          </w:p>
        </w:tc>
        <w:tc>
          <w:tcPr>
            <w:tcW w:w="1680" w:type="dxa"/>
            <w:tcBorders>
              <w:top w:val="nil"/>
              <w:left w:val="nil"/>
              <w:bottom w:val="single" w:sz="8" w:space="0" w:color="auto"/>
              <w:right w:val="single" w:sz="8" w:space="0" w:color="auto"/>
            </w:tcBorders>
            <w:shd w:val="clear" w:color="auto" w:fill="auto"/>
            <w:noWrap/>
            <w:vAlign w:val="center"/>
            <w:hideMark/>
          </w:tcPr>
          <w:p w14:paraId="195FB45D" w14:textId="77777777" w:rsidR="0069636A" w:rsidRPr="0069636A" w:rsidRDefault="0069636A" w:rsidP="0069636A">
            <w:pPr>
              <w:spacing w:after="0" w:line="240" w:lineRule="auto"/>
              <w:jc w:val="center"/>
              <w:rPr>
                <w:rFonts w:ascii="Arial" w:eastAsia="Times New Roman" w:hAnsi="Arial" w:cs="Arial"/>
                <w:color w:val="000000"/>
                <w:kern w:val="0"/>
                <w:sz w:val="24"/>
                <w:szCs w:val="24"/>
                <w14:ligatures w14:val="none"/>
              </w:rPr>
            </w:pPr>
            <w:r w:rsidRPr="0069636A">
              <w:rPr>
                <w:rFonts w:ascii="Arial" w:eastAsia="Times New Roman" w:hAnsi="Arial" w:cs="Arial"/>
                <w:color w:val="000000"/>
                <w:kern w:val="0"/>
                <w:sz w:val="24"/>
                <w:szCs w:val="24"/>
                <w14:ligatures w14:val="none"/>
              </w:rPr>
              <w:t>550,231.03</w:t>
            </w:r>
          </w:p>
        </w:tc>
      </w:tr>
      <w:tr w:rsidR="0069636A" w:rsidRPr="0069636A" w14:paraId="00771441" w14:textId="77777777" w:rsidTr="0069636A">
        <w:trPr>
          <w:trHeight w:val="315"/>
        </w:trPr>
        <w:tc>
          <w:tcPr>
            <w:tcW w:w="960" w:type="dxa"/>
            <w:tcBorders>
              <w:top w:val="nil"/>
              <w:left w:val="single" w:sz="8" w:space="0" w:color="auto"/>
              <w:bottom w:val="single" w:sz="8" w:space="0" w:color="auto"/>
              <w:right w:val="single" w:sz="8" w:space="0" w:color="auto"/>
            </w:tcBorders>
            <w:shd w:val="clear" w:color="auto" w:fill="auto"/>
            <w:noWrap/>
            <w:vAlign w:val="center"/>
            <w:hideMark/>
          </w:tcPr>
          <w:p w14:paraId="4ACA26CF" w14:textId="77777777" w:rsidR="0069636A" w:rsidRPr="0069636A" w:rsidRDefault="0069636A" w:rsidP="0069636A">
            <w:pPr>
              <w:spacing w:after="0" w:line="240" w:lineRule="auto"/>
              <w:jc w:val="center"/>
              <w:rPr>
                <w:rFonts w:ascii="Arial" w:eastAsia="Times New Roman" w:hAnsi="Arial" w:cs="Arial"/>
                <w:color w:val="000000"/>
                <w:kern w:val="0"/>
                <w:sz w:val="24"/>
                <w:szCs w:val="24"/>
                <w14:ligatures w14:val="none"/>
              </w:rPr>
            </w:pPr>
            <w:r w:rsidRPr="0069636A">
              <w:rPr>
                <w:rFonts w:ascii="Arial" w:eastAsia="Times New Roman" w:hAnsi="Arial" w:cs="Arial"/>
                <w:color w:val="000000"/>
                <w:kern w:val="0"/>
                <w:sz w:val="24"/>
                <w:szCs w:val="24"/>
                <w14:ligatures w14:val="none"/>
              </w:rPr>
              <w:t>2035</w:t>
            </w:r>
          </w:p>
        </w:tc>
        <w:tc>
          <w:tcPr>
            <w:tcW w:w="1680" w:type="dxa"/>
            <w:tcBorders>
              <w:top w:val="nil"/>
              <w:left w:val="nil"/>
              <w:bottom w:val="single" w:sz="8" w:space="0" w:color="auto"/>
              <w:right w:val="single" w:sz="8" w:space="0" w:color="auto"/>
            </w:tcBorders>
            <w:shd w:val="clear" w:color="auto" w:fill="auto"/>
            <w:noWrap/>
            <w:vAlign w:val="center"/>
            <w:hideMark/>
          </w:tcPr>
          <w:p w14:paraId="483FB641" w14:textId="77777777" w:rsidR="0069636A" w:rsidRPr="0069636A" w:rsidRDefault="0069636A" w:rsidP="0069636A">
            <w:pPr>
              <w:spacing w:after="0" w:line="240" w:lineRule="auto"/>
              <w:jc w:val="center"/>
              <w:rPr>
                <w:rFonts w:ascii="Arial" w:eastAsia="Times New Roman" w:hAnsi="Arial" w:cs="Arial"/>
                <w:color w:val="000000"/>
                <w:kern w:val="0"/>
                <w:sz w:val="24"/>
                <w:szCs w:val="24"/>
                <w14:ligatures w14:val="none"/>
              </w:rPr>
            </w:pPr>
            <w:r w:rsidRPr="0069636A">
              <w:rPr>
                <w:rFonts w:ascii="Arial" w:eastAsia="Times New Roman" w:hAnsi="Arial" w:cs="Arial"/>
                <w:color w:val="000000"/>
                <w:kern w:val="0"/>
                <w:sz w:val="24"/>
                <w:szCs w:val="24"/>
                <w14:ligatures w14:val="none"/>
              </w:rPr>
              <w:t>459,035.74</w:t>
            </w:r>
          </w:p>
        </w:tc>
        <w:tc>
          <w:tcPr>
            <w:tcW w:w="1540" w:type="dxa"/>
            <w:tcBorders>
              <w:top w:val="nil"/>
              <w:left w:val="nil"/>
              <w:bottom w:val="single" w:sz="8" w:space="0" w:color="auto"/>
              <w:right w:val="single" w:sz="8" w:space="0" w:color="auto"/>
            </w:tcBorders>
            <w:shd w:val="clear" w:color="auto" w:fill="auto"/>
            <w:noWrap/>
            <w:vAlign w:val="center"/>
            <w:hideMark/>
          </w:tcPr>
          <w:p w14:paraId="4F3FBA66" w14:textId="77777777" w:rsidR="0069636A" w:rsidRPr="0069636A" w:rsidRDefault="0069636A" w:rsidP="0069636A">
            <w:pPr>
              <w:spacing w:after="0" w:line="240" w:lineRule="auto"/>
              <w:jc w:val="center"/>
              <w:rPr>
                <w:rFonts w:ascii="Arial" w:eastAsia="Times New Roman" w:hAnsi="Arial" w:cs="Arial"/>
                <w:color w:val="000000"/>
                <w:kern w:val="0"/>
                <w:sz w:val="24"/>
                <w:szCs w:val="24"/>
                <w14:ligatures w14:val="none"/>
              </w:rPr>
            </w:pPr>
            <w:r w:rsidRPr="0069636A">
              <w:rPr>
                <w:rFonts w:ascii="Arial" w:eastAsia="Times New Roman" w:hAnsi="Arial" w:cs="Arial"/>
                <w:color w:val="000000"/>
                <w:kern w:val="0"/>
                <w:sz w:val="24"/>
                <w:szCs w:val="24"/>
                <w14:ligatures w14:val="none"/>
              </w:rPr>
              <w:t>36,937.60</w:t>
            </w:r>
          </w:p>
        </w:tc>
        <w:tc>
          <w:tcPr>
            <w:tcW w:w="1540" w:type="dxa"/>
            <w:tcBorders>
              <w:top w:val="nil"/>
              <w:left w:val="nil"/>
              <w:bottom w:val="single" w:sz="8" w:space="0" w:color="auto"/>
              <w:right w:val="single" w:sz="8" w:space="0" w:color="auto"/>
            </w:tcBorders>
            <w:shd w:val="clear" w:color="auto" w:fill="auto"/>
            <w:noWrap/>
            <w:vAlign w:val="center"/>
            <w:hideMark/>
          </w:tcPr>
          <w:p w14:paraId="5ADEAC47" w14:textId="77777777" w:rsidR="0069636A" w:rsidRPr="0069636A" w:rsidRDefault="0069636A" w:rsidP="0069636A">
            <w:pPr>
              <w:spacing w:after="0" w:line="240" w:lineRule="auto"/>
              <w:jc w:val="center"/>
              <w:rPr>
                <w:rFonts w:ascii="Arial" w:eastAsia="Times New Roman" w:hAnsi="Arial" w:cs="Arial"/>
                <w:color w:val="000000"/>
                <w:kern w:val="0"/>
                <w:sz w:val="24"/>
                <w:szCs w:val="24"/>
                <w14:ligatures w14:val="none"/>
              </w:rPr>
            </w:pPr>
            <w:r w:rsidRPr="0069636A">
              <w:rPr>
                <w:rFonts w:ascii="Arial" w:eastAsia="Times New Roman" w:hAnsi="Arial" w:cs="Arial"/>
                <w:color w:val="000000"/>
                <w:kern w:val="0"/>
                <w:sz w:val="24"/>
                <w:szCs w:val="24"/>
                <w14:ligatures w14:val="none"/>
              </w:rPr>
              <w:t>48,067.15</w:t>
            </w:r>
          </w:p>
        </w:tc>
        <w:tc>
          <w:tcPr>
            <w:tcW w:w="1680" w:type="dxa"/>
            <w:tcBorders>
              <w:top w:val="nil"/>
              <w:left w:val="nil"/>
              <w:bottom w:val="single" w:sz="8" w:space="0" w:color="auto"/>
              <w:right w:val="single" w:sz="8" w:space="0" w:color="auto"/>
            </w:tcBorders>
            <w:shd w:val="clear" w:color="auto" w:fill="auto"/>
            <w:noWrap/>
            <w:vAlign w:val="center"/>
            <w:hideMark/>
          </w:tcPr>
          <w:p w14:paraId="2B83F5BD" w14:textId="77777777" w:rsidR="0069636A" w:rsidRPr="0069636A" w:rsidRDefault="0069636A" w:rsidP="0069636A">
            <w:pPr>
              <w:spacing w:after="0" w:line="240" w:lineRule="auto"/>
              <w:jc w:val="center"/>
              <w:rPr>
                <w:rFonts w:ascii="Arial" w:eastAsia="Times New Roman" w:hAnsi="Arial" w:cs="Arial"/>
                <w:color w:val="000000"/>
                <w:kern w:val="0"/>
                <w:sz w:val="24"/>
                <w:szCs w:val="24"/>
                <w14:ligatures w14:val="none"/>
              </w:rPr>
            </w:pPr>
            <w:r w:rsidRPr="0069636A">
              <w:rPr>
                <w:rFonts w:ascii="Arial" w:eastAsia="Times New Roman" w:hAnsi="Arial" w:cs="Arial"/>
                <w:color w:val="000000"/>
                <w:kern w:val="0"/>
                <w:sz w:val="24"/>
                <w:szCs w:val="24"/>
                <w14:ligatures w14:val="none"/>
              </w:rPr>
              <w:t>544,040.49</w:t>
            </w:r>
          </w:p>
        </w:tc>
      </w:tr>
      <w:tr w:rsidR="0069636A" w:rsidRPr="0069636A" w14:paraId="13CC2ED0" w14:textId="77777777" w:rsidTr="0069636A">
        <w:trPr>
          <w:trHeight w:val="315"/>
        </w:trPr>
        <w:tc>
          <w:tcPr>
            <w:tcW w:w="960" w:type="dxa"/>
            <w:tcBorders>
              <w:top w:val="nil"/>
              <w:left w:val="single" w:sz="8" w:space="0" w:color="auto"/>
              <w:bottom w:val="single" w:sz="8" w:space="0" w:color="auto"/>
              <w:right w:val="single" w:sz="8" w:space="0" w:color="auto"/>
            </w:tcBorders>
            <w:shd w:val="clear" w:color="auto" w:fill="auto"/>
            <w:noWrap/>
            <w:vAlign w:val="center"/>
            <w:hideMark/>
          </w:tcPr>
          <w:p w14:paraId="7350A4C0" w14:textId="77777777" w:rsidR="0069636A" w:rsidRPr="0069636A" w:rsidRDefault="0069636A" w:rsidP="0069636A">
            <w:pPr>
              <w:spacing w:after="0" w:line="240" w:lineRule="auto"/>
              <w:jc w:val="center"/>
              <w:rPr>
                <w:rFonts w:ascii="Arial" w:eastAsia="Times New Roman" w:hAnsi="Arial" w:cs="Arial"/>
                <w:color w:val="000000"/>
                <w:kern w:val="0"/>
                <w:sz w:val="24"/>
                <w:szCs w:val="24"/>
                <w14:ligatures w14:val="none"/>
              </w:rPr>
            </w:pPr>
            <w:r w:rsidRPr="0069636A">
              <w:rPr>
                <w:rFonts w:ascii="Arial" w:eastAsia="Times New Roman" w:hAnsi="Arial" w:cs="Arial"/>
                <w:color w:val="000000"/>
                <w:kern w:val="0"/>
                <w:sz w:val="24"/>
                <w:szCs w:val="24"/>
                <w14:ligatures w14:val="none"/>
              </w:rPr>
              <w:t>2036</w:t>
            </w:r>
          </w:p>
        </w:tc>
        <w:tc>
          <w:tcPr>
            <w:tcW w:w="1680" w:type="dxa"/>
            <w:tcBorders>
              <w:top w:val="nil"/>
              <w:left w:val="nil"/>
              <w:bottom w:val="single" w:sz="8" w:space="0" w:color="auto"/>
              <w:right w:val="single" w:sz="8" w:space="0" w:color="auto"/>
            </w:tcBorders>
            <w:shd w:val="clear" w:color="auto" w:fill="auto"/>
            <w:noWrap/>
            <w:vAlign w:val="center"/>
            <w:hideMark/>
          </w:tcPr>
          <w:p w14:paraId="77CD6138" w14:textId="77777777" w:rsidR="0069636A" w:rsidRPr="0069636A" w:rsidRDefault="0069636A" w:rsidP="0069636A">
            <w:pPr>
              <w:spacing w:after="0" w:line="240" w:lineRule="auto"/>
              <w:jc w:val="center"/>
              <w:rPr>
                <w:rFonts w:ascii="Arial" w:eastAsia="Times New Roman" w:hAnsi="Arial" w:cs="Arial"/>
                <w:color w:val="000000"/>
                <w:kern w:val="0"/>
                <w:sz w:val="24"/>
                <w:szCs w:val="24"/>
                <w14:ligatures w14:val="none"/>
              </w:rPr>
            </w:pPr>
            <w:r w:rsidRPr="0069636A">
              <w:rPr>
                <w:rFonts w:ascii="Arial" w:eastAsia="Times New Roman" w:hAnsi="Arial" w:cs="Arial"/>
                <w:color w:val="000000"/>
                <w:kern w:val="0"/>
                <w:sz w:val="24"/>
                <w:szCs w:val="24"/>
                <w14:ligatures w14:val="none"/>
              </w:rPr>
              <w:t>373,004.54</w:t>
            </w:r>
          </w:p>
        </w:tc>
        <w:tc>
          <w:tcPr>
            <w:tcW w:w="1540" w:type="dxa"/>
            <w:tcBorders>
              <w:top w:val="nil"/>
              <w:left w:val="nil"/>
              <w:bottom w:val="single" w:sz="8" w:space="0" w:color="auto"/>
              <w:right w:val="single" w:sz="8" w:space="0" w:color="auto"/>
            </w:tcBorders>
            <w:shd w:val="clear" w:color="auto" w:fill="auto"/>
            <w:noWrap/>
            <w:vAlign w:val="center"/>
            <w:hideMark/>
          </w:tcPr>
          <w:p w14:paraId="1D17964F" w14:textId="77777777" w:rsidR="0069636A" w:rsidRPr="0069636A" w:rsidRDefault="0069636A" w:rsidP="0069636A">
            <w:pPr>
              <w:spacing w:after="0" w:line="240" w:lineRule="auto"/>
              <w:jc w:val="center"/>
              <w:rPr>
                <w:rFonts w:ascii="Arial" w:eastAsia="Times New Roman" w:hAnsi="Arial" w:cs="Arial"/>
                <w:color w:val="000000"/>
                <w:kern w:val="0"/>
                <w:sz w:val="24"/>
                <w:szCs w:val="24"/>
                <w14:ligatures w14:val="none"/>
              </w:rPr>
            </w:pPr>
            <w:r w:rsidRPr="0069636A">
              <w:rPr>
                <w:rFonts w:ascii="Arial" w:eastAsia="Times New Roman" w:hAnsi="Arial" w:cs="Arial"/>
                <w:color w:val="000000"/>
                <w:kern w:val="0"/>
                <w:sz w:val="24"/>
                <w:szCs w:val="24"/>
                <w14:ligatures w14:val="none"/>
              </w:rPr>
              <w:t>32,873.93</w:t>
            </w:r>
          </w:p>
        </w:tc>
        <w:tc>
          <w:tcPr>
            <w:tcW w:w="1540" w:type="dxa"/>
            <w:tcBorders>
              <w:top w:val="nil"/>
              <w:left w:val="nil"/>
              <w:bottom w:val="single" w:sz="8" w:space="0" w:color="auto"/>
              <w:right w:val="single" w:sz="8" w:space="0" w:color="auto"/>
            </w:tcBorders>
            <w:shd w:val="clear" w:color="auto" w:fill="auto"/>
            <w:noWrap/>
            <w:vAlign w:val="center"/>
            <w:hideMark/>
          </w:tcPr>
          <w:p w14:paraId="2CEE1D02" w14:textId="77777777" w:rsidR="0069636A" w:rsidRPr="0069636A" w:rsidRDefault="0069636A" w:rsidP="0069636A">
            <w:pPr>
              <w:spacing w:after="0" w:line="240" w:lineRule="auto"/>
              <w:jc w:val="center"/>
              <w:rPr>
                <w:rFonts w:ascii="Arial" w:eastAsia="Times New Roman" w:hAnsi="Arial" w:cs="Arial"/>
                <w:color w:val="000000"/>
                <w:kern w:val="0"/>
                <w:sz w:val="24"/>
                <w:szCs w:val="24"/>
                <w14:ligatures w14:val="none"/>
              </w:rPr>
            </w:pPr>
            <w:r w:rsidRPr="0069636A">
              <w:rPr>
                <w:rFonts w:ascii="Arial" w:eastAsia="Times New Roman" w:hAnsi="Arial" w:cs="Arial"/>
                <w:color w:val="000000"/>
                <w:kern w:val="0"/>
                <w:sz w:val="24"/>
                <w:szCs w:val="24"/>
                <w14:ligatures w14:val="none"/>
              </w:rPr>
              <w:t>45,850.94</w:t>
            </w:r>
          </w:p>
        </w:tc>
        <w:tc>
          <w:tcPr>
            <w:tcW w:w="1680" w:type="dxa"/>
            <w:tcBorders>
              <w:top w:val="nil"/>
              <w:left w:val="nil"/>
              <w:bottom w:val="single" w:sz="8" w:space="0" w:color="auto"/>
              <w:right w:val="single" w:sz="8" w:space="0" w:color="auto"/>
            </w:tcBorders>
            <w:shd w:val="clear" w:color="auto" w:fill="auto"/>
            <w:noWrap/>
            <w:vAlign w:val="center"/>
            <w:hideMark/>
          </w:tcPr>
          <w:p w14:paraId="45DB9411" w14:textId="77777777" w:rsidR="0069636A" w:rsidRPr="0069636A" w:rsidRDefault="0069636A" w:rsidP="0069636A">
            <w:pPr>
              <w:spacing w:after="0" w:line="240" w:lineRule="auto"/>
              <w:jc w:val="center"/>
              <w:rPr>
                <w:rFonts w:ascii="Arial" w:eastAsia="Times New Roman" w:hAnsi="Arial" w:cs="Arial"/>
                <w:color w:val="000000"/>
                <w:kern w:val="0"/>
                <w:sz w:val="24"/>
                <w:szCs w:val="24"/>
                <w14:ligatures w14:val="none"/>
              </w:rPr>
            </w:pPr>
            <w:r w:rsidRPr="0069636A">
              <w:rPr>
                <w:rFonts w:ascii="Arial" w:eastAsia="Times New Roman" w:hAnsi="Arial" w:cs="Arial"/>
                <w:color w:val="000000"/>
                <w:kern w:val="0"/>
                <w:sz w:val="24"/>
                <w:szCs w:val="24"/>
                <w14:ligatures w14:val="none"/>
              </w:rPr>
              <w:t>451,729.41</w:t>
            </w:r>
          </w:p>
        </w:tc>
      </w:tr>
      <w:tr w:rsidR="0069636A" w:rsidRPr="0069636A" w14:paraId="462A6C85" w14:textId="77777777" w:rsidTr="0069636A">
        <w:trPr>
          <w:trHeight w:val="315"/>
        </w:trPr>
        <w:tc>
          <w:tcPr>
            <w:tcW w:w="960" w:type="dxa"/>
            <w:tcBorders>
              <w:top w:val="nil"/>
              <w:left w:val="single" w:sz="8" w:space="0" w:color="auto"/>
              <w:bottom w:val="single" w:sz="8" w:space="0" w:color="auto"/>
              <w:right w:val="single" w:sz="8" w:space="0" w:color="auto"/>
            </w:tcBorders>
            <w:shd w:val="clear" w:color="auto" w:fill="auto"/>
            <w:noWrap/>
            <w:vAlign w:val="center"/>
            <w:hideMark/>
          </w:tcPr>
          <w:p w14:paraId="1B2CA4DA" w14:textId="77777777" w:rsidR="0069636A" w:rsidRPr="0069636A" w:rsidRDefault="0069636A" w:rsidP="0069636A">
            <w:pPr>
              <w:spacing w:after="0" w:line="240" w:lineRule="auto"/>
              <w:jc w:val="center"/>
              <w:rPr>
                <w:rFonts w:ascii="Arial" w:eastAsia="Times New Roman" w:hAnsi="Arial" w:cs="Arial"/>
                <w:color w:val="000000"/>
                <w:kern w:val="0"/>
                <w:sz w:val="24"/>
                <w:szCs w:val="24"/>
                <w14:ligatures w14:val="none"/>
              </w:rPr>
            </w:pPr>
            <w:r w:rsidRPr="0069636A">
              <w:rPr>
                <w:rFonts w:ascii="Arial" w:eastAsia="Times New Roman" w:hAnsi="Arial" w:cs="Arial"/>
                <w:color w:val="000000"/>
                <w:kern w:val="0"/>
                <w:sz w:val="24"/>
                <w:szCs w:val="24"/>
                <w14:ligatures w14:val="none"/>
              </w:rPr>
              <w:t>2037</w:t>
            </w:r>
          </w:p>
        </w:tc>
        <w:tc>
          <w:tcPr>
            <w:tcW w:w="1680" w:type="dxa"/>
            <w:tcBorders>
              <w:top w:val="nil"/>
              <w:left w:val="nil"/>
              <w:bottom w:val="single" w:sz="8" w:space="0" w:color="auto"/>
              <w:right w:val="single" w:sz="8" w:space="0" w:color="auto"/>
            </w:tcBorders>
            <w:shd w:val="clear" w:color="auto" w:fill="auto"/>
            <w:noWrap/>
            <w:vAlign w:val="center"/>
            <w:hideMark/>
          </w:tcPr>
          <w:p w14:paraId="1ABCF705" w14:textId="77777777" w:rsidR="0069636A" w:rsidRPr="0069636A" w:rsidRDefault="0069636A" w:rsidP="0069636A">
            <w:pPr>
              <w:spacing w:after="0" w:line="240" w:lineRule="auto"/>
              <w:jc w:val="center"/>
              <w:rPr>
                <w:rFonts w:ascii="Arial" w:eastAsia="Times New Roman" w:hAnsi="Arial" w:cs="Arial"/>
                <w:color w:val="000000"/>
                <w:kern w:val="0"/>
                <w:sz w:val="24"/>
                <w:szCs w:val="24"/>
                <w14:ligatures w14:val="none"/>
              </w:rPr>
            </w:pPr>
            <w:r w:rsidRPr="0069636A">
              <w:rPr>
                <w:rFonts w:ascii="Arial" w:eastAsia="Times New Roman" w:hAnsi="Arial" w:cs="Arial"/>
                <w:color w:val="000000"/>
                <w:kern w:val="0"/>
                <w:sz w:val="24"/>
                <w:szCs w:val="24"/>
                <w14:ligatures w14:val="none"/>
              </w:rPr>
              <w:t>373,004.31</w:t>
            </w:r>
          </w:p>
        </w:tc>
        <w:tc>
          <w:tcPr>
            <w:tcW w:w="1540" w:type="dxa"/>
            <w:tcBorders>
              <w:top w:val="nil"/>
              <w:left w:val="nil"/>
              <w:bottom w:val="single" w:sz="8" w:space="0" w:color="auto"/>
              <w:right w:val="single" w:sz="8" w:space="0" w:color="auto"/>
            </w:tcBorders>
            <w:shd w:val="clear" w:color="auto" w:fill="auto"/>
            <w:noWrap/>
            <w:vAlign w:val="center"/>
            <w:hideMark/>
          </w:tcPr>
          <w:p w14:paraId="5E5D3AA7" w14:textId="77777777" w:rsidR="0069636A" w:rsidRPr="0069636A" w:rsidRDefault="0069636A" w:rsidP="0069636A">
            <w:pPr>
              <w:spacing w:after="0" w:line="240" w:lineRule="auto"/>
              <w:jc w:val="center"/>
              <w:rPr>
                <w:rFonts w:ascii="Arial" w:eastAsia="Times New Roman" w:hAnsi="Arial" w:cs="Arial"/>
                <w:color w:val="000000"/>
                <w:kern w:val="0"/>
                <w:sz w:val="24"/>
                <w:szCs w:val="24"/>
                <w14:ligatures w14:val="none"/>
              </w:rPr>
            </w:pPr>
            <w:r w:rsidRPr="0069636A">
              <w:rPr>
                <w:rFonts w:ascii="Arial" w:eastAsia="Times New Roman" w:hAnsi="Arial" w:cs="Arial"/>
                <w:color w:val="000000"/>
                <w:kern w:val="0"/>
                <w:sz w:val="24"/>
                <w:szCs w:val="24"/>
                <w14:ligatures w14:val="none"/>
              </w:rPr>
              <w:t>29,049.18</w:t>
            </w:r>
          </w:p>
        </w:tc>
        <w:tc>
          <w:tcPr>
            <w:tcW w:w="1540" w:type="dxa"/>
            <w:tcBorders>
              <w:top w:val="nil"/>
              <w:left w:val="nil"/>
              <w:bottom w:val="single" w:sz="8" w:space="0" w:color="auto"/>
              <w:right w:val="single" w:sz="8" w:space="0" w:color="auto"/>
            </w:tcBorders>
            <w:shd w:val="clear" w:color="auto" w:fill="auto"/>
            <w:noWrap/>
            <w:vAlign w:val="center"/>
            <w:hideMark/>
          </w:tcPr>
          <w:p w14:paraId="39A00F94" w14:textId="77777777" w:rsidR="0069636A" w:rsidRPr="0069636A" w:rsidRDefault="0069636A" w:rsidP="0069636A">
            <w:pPr>
              <w:spacing w:after="0" w:line="240" w:lineRule="auto"/>
              <w:jc w:val="center"/>
              <w:rPr>
                <w:rFonts w:ascii="Arial" w:eastAsia="Times New Roman" w:hAnsi="Arial" w:cs="Arial"/>
                <w:color w:val="000000"/>
                <w:kern w:val="0"/>
                <w:sz w:val="24"/>
                <w:szCs w:val="24"/>
                <w14:ligatures w14:val="none"/>
              </w:rPr>
            </w:pPr>
            <w:r w:rsidRPr="0069636A">
              <w:rPr>
                <w:rFonts w:ascii="Arial" w:eastAsia="Times New Roman" w:hAnsi="Arial" w:cs="Arial"/>
                <w:color w:val="000000"/>
                <w:kern w:val="0"/>
                <w:sz w:val="24"/>
                <w:szCs w:val="24"/>
                <w14:ligatures w14:val="none"/>
              </w:rPr>
              <w:t>43,599.01</w:t>
            </w:r>
          </w:p>
        </w:tc>
        <w:tc>
          <w:tcPr>
            <w:tcW w:w="1680" w:type="dxa"/>
            <w:tcBorders>
              <w:top w:val="nil"/>
              <w:left w:val="nil"/>
              <w:bottom w:val="single" w:sz="8" w:space="0" w:color="auto"/>
              <w:right w:val="single" w:sz="8" w:space="0" w:color="auto"/>
            </w:tcBorders>
            <w:shd w:val="clear" w:color="auto" w:fill="auto"/>
            <w:noWrap/>
            <w:vAlign w:val="center"/>
            <w:hideMark/>
          </w:tcPr>
          <w:p w14:paraId="4C8284B8" w14:textId="77777777" w:rsidR="0069636A" w:rsidRPr="0069636A" w:rsidRDefault="0069636A" w:rsidP="0069636A">
            <w:pPr>
              <w:spacing w:after="0" w:line="240" w:lineRule="auto"/>
              <w:jc w:val="center"/>
              <w:rPr>
                <w:rFonts w:ascii="Arial" w:eastAsia="Times New Roman" w:hAnsi="Arial" w:cs="Arial"/>
                <w:color w:val="000000"/>
                <w:kern w:val="0"/>
                <w:sz w:val="24"/>
                <w:szCs w:val="24"/>
                <w14:ligatures w14:val="none"/>
              </w:rPr>
            </w:pPr>
            <w:r w:rsidRPr="0069636A">
              <w:rPr>
                <w:rFonts w:ascii="Arial" w:eastAsia="Times New Roman" w:hAnsi="Arial" w:cs="Arial"/>
                <w:color w:val="000000"/>
                <w:kern w:val="0"/>
                <w:sz w:val="24"/>
                <w:szCs w:val="24"/>
                <w14:ligatures w14:val="none"/>
              </w:rPr>
              <w:t>445,652.50</w:t>
            </w:r>
          </w:p>
        </w:tc>
      </w:tr>
      <w:tr w:rsidR="0069636A" w:rsidRPr="0069636A" w14:paraId="1A3E41BE" w14:textId="77777777" w:rsidTr="0069636A">
        <w:trPr>
          <w:trHeight w:val="315"/>
        </w:trPr>
        <w:tc>
          <w:tcPr>
            <w:tcW w:w="960" w:type="dxa"/>
            <w:tcBorders>
              <w:top w:val="nil"/>
              <w:left w:val="single" w:sz="8" w:space="0" w:color="auto"/>
              <w:bottom w:val="single" w:sz="8" w:space="0" w:color="auto"/>
              <w:right w:val="single" w:sz="8" w:space="0" w:color="auto"/>
            </w:tcBorders>
            <w:shd w:val="clear" w:color="auto" w:fill="auto"/>
            <w:noWrap/>
            <w:vAlign w:val="center"/>
            <w:hideMark/>
          </w:tcPr>
          <w:p w14:paraId="649216D0" w14:textId="77777777" w:rsidR="0069636A" w:rsidRPr="0069636A" w:rsidRDefault="0069636A" w:rsidP="0069636A">
            <w:pPr>
              <w:spacing w:after="0" w:line="240" w:lineRule="auto"/>
              <w:jc w:val="center"/>
              <w:rPr>
                <w:rFonts w:ascii="Arial" w:eastAsia="Times New Roman" w:hAnsi="Arial" w:cs="Arial"/>
                <w:color w:val="000000"/>
                <w:kern w:val="0"/>
                <w:sz w:val="24"/>
                <w:szCs w:val="24"/>
                <w14:ligatures w14:val="none"/>
              </w:rPr>
            </w:pPr>
            <w:r w:rsidRPr="0069636A">
              <w:rPr>
                <w:rFonts w:ascii="Arial" w:eastAsia="Times New Roman" w:hAnsi="Arial" w:cs="Arial"/>
                <w:color w:val="000000"/>
                <w:kern w:val="0"/>
                <w:sz w:val="24"/>
                <w:szCs w:val="24"/>
                <w14:ligatures w14:val="none"/>
              </w:rPr>
              <w:t>2038</w:t>
            </w:r>
          </w:p>
        </w:tc>
        <w:tc>
          <w:tcPr>
            <w:tcW w:w="1680" w:type="dxa"/>
            <w:tcBorders>
              <w:top w:val="nil"/>
              <w:left w:val="nil"/>
              <w:bottom w:val="single" w:sz="8" w:space="0" w:color="auto"/>
              <w:right w:val="single" w:sz="8" w:space="0" w:color="auto"/>
            </w:tcBorders>
            <w:shd w:val="clear" w:color="auto" w:fill="auto"/>
            <w:noWrap/>
            <w:vAlign w:val="center"/>
            <w:hideMark/>
          </w:tcPr>
          <w:p w14:paraId="53820400" w14:textId="77777777" w:rsidR="0069636A" w:rsidRPr="0069636A" w:rsidRDefault="0069636A" w:rsidP="0069636A">
            <w:pPr>
              <w:spacing w:after="0" w:line="240" w:lineRule="auto"/>
              <w:jc w:val="center"/>
              <w:rPr>
                <w:rFonts w:ascii="Arial" w:eastAsia="Times New Roman" w:hAnsi="Arial" w:cs="Arial"/>
                <w:color w:val="000000"/>
                <w:kern w:val="0"/>
                <w:sz w:val="24"/>
                <w:szCs w:val="24"/>
                <w14:ligatures w14:val="none"/>
              </w:rPr>
            </w:pPr>
            <w:r w:rsidRPr="0069636A">
              <w:rPr>
                <w:rFonts w:ascii="Arial" w:eastAsia="Times New Roman" w:hAnsi="Arial" w:cs="Arial"/>
                <w:color w:val="000000"/>
                <w:kern w:val="0"/>
                <w:sz w:val="24"/>
                <w:szCs w:val="24"/>
                <w14:ligatures w14:val="none"/>
              </w:rPr>
              <w:t>346,007.10</w:t>
            </w:r>
          </w:p>
        </w:tc>
        <w:tc>
          <w:tcPr>
            <w:tcW w:w="1540" w:type="dxa"/>
            <w:tcBorders>
              <w:top w:val="nil"/>
              <w:left w:val="nil"/>
              <w:bottom w:val="single" w:sz="8" w:space="0" w:color="auto"/>
              <w:right w:val="single" w:sz="8" w:space="0" w:color="auto"/>
            </w:tcBorders>
            <w:shd w:val="clear" w:color="auto" w:fill="auto"/>
            <w:noWrap/>
            <w:vAlign w:val="center"/>
            <w:hideMark/>
          </w:tcPr>
          <w:p w14:paraId="3DE0570E" w14:textId="77777777" w:rsidR="0069636A" w:rsidRPr="0069636A" w:rsidRDefault="0069636A" w:rsidP="0069636A">
            <w:pPr>
              <w:spacing w:after="0" w:line="240" w:lineRule="auto"/>
              <w:jc w:val="center"/>
              <w:rPr>
                <w:rFonts w:ascii="Arial" w:eastAsia="Times New Roman" w:hAnsi="Arial" w:cs="Arial"/>
                <w:color w:val="000000"/>
                <w:kern w:val="0"/>
                <w:sz w:val="24"/>
                <w:szCs w:val="24"/>
                <w14:ligatures w14:val="none"/>
              </w:rPr>
            </w:pPr>
            <w:r w:rsidRPr="0069636A">
              <w:rPr>
                <w:rFonts w:ascii="Arial" w:eastAsia="Times New Roman" w:hAnsi="Arial" w:cs="Arial"/>
                <w:color w:val="000000"/>
                <w:kern w:val="0"/>
                <w:sz w:val="24"/>
                <w:szCs w:val="24"/>
                <w14:ligatures w14:val="none"/>
              </w:rPr>
              <w:t>26,413.03</w:t>
            </w:r>
          </w:p>
        </w:tc>
        <w:tc>
          <w:tcPr>
            <w:tcW w:w="1540" w:type="dxa"/>
            <w:tcBorders>
              <w:top w:val="nil"/>
              <w:left w:val="nil"/>
              <w:bottom w:val="single" w:sz="8" w:space="0" w:color="auto"/>
              <w:right w:val="single" w:sz="8" w:space="0" w:color="auto"/>
            </w:tcBorders>
            <w:shd w:val="clear" w:color="auto" w:fill="auto"/>
            <w:noWrap/>
            <w:vAlign w:val="center"/>
            <w:hideMark/>
          </w:tcPr>
          <w:p w14:paraId="627892DE" w14:textId="77777777" w:rsidR="0069636A" w:rsidRPr="0069636A" w:rsidRDefault="0069636A" w:rsidP="0069636A">
            <w:pPr>
              <w:spacing w:after="0" w:line="240" w:lineRule="auto"/>
              <w:jc w:val="center"/>
              <w:rPr>
                <w:rFonts w:ascii="Arial" w:eastAsia="Times New Roman" w:hAnsi="Arial" w:cs="Arial"/>
                <w:color w:val="000000"/>
                <w:kern w:val="0"/>
                <w:sz w:val="24"/>
                <w:szCs w:val="24"/>
                <w14:ligatures w14:val="none"/>
              </w:rPr>
            </w:pPr>
            <w:r w:rsidRPr="0069636A">
              <w:rPr>
                <w:rFonts w:ascii="Arial" w:eastAsia="Times New Roman" w:hAnsi="Arial" w:cs="Arial"/>
                <w:color w:val="000000"/>
                <w:kern w:val="0"/>
                <w:sz w:val="24"/>
                <w:szCs w:val="24"/>
                <w14:ligatures w14:val="none"/>
              </w:rPr>
              <w:t>41,310.78</w:t>
            </w:r>
          </w:p>
        </w:tc>
        <w:tc>
          <w:tcPr>
            <w:tcW w:w="1680" w:type="dxa"/>
            <w:tcBorders>
              <w:top w:val="nil"/>
              <w:left w:val="nil"/>
              <w:bottom w:val="single" w:sz="8" w:space="0" w:color="auto"/>
              <w:right w:val="single" w:sz="8" w:space="0" w:color="auto"/>
            </w:tcBorders>
            <w:shd w:val="clear" w:color="auto" w:fill="auto"/>
            <w:noWrap/>
            <w:vAlign w:val="center"/>
            <w:hideMark/>
          </w:tcPr>
          <w:p w14:paraId="46A7463C" w14:textId="77777777" w:rsidR="0069636A" w:rsidRPr="0069636A" w:rsidRDefault="0069636A" w:rsidP="0069636A">
            <w:pPr>
              <w:spacing w:after="0" w:line="240" w:lineRule="auto"/>
              <w:jc w:val="center"/>
              <w:rPr>
                <w:rFonts w:ascii="Arial" w:eastAsia="Times New Roman" w:hAnsi="Arial" w:cs="Arial"/>
                <w:color w:val="000000"/>
                <w:kern w:val="0"/>
                <w:sz w:val="24"/>
                <w:szCs w:val="24"/>
                <w14:ligatures w14:val="none"/>
              </w:rPr>
            </w:pPr>
            <w:r w:rsidRPr="0069636A">
              <w:rPr>
                <w:rFonts w:ascii="Arial" w:eastAsia="Times New Roman" w:hAnsi="Arial" w:cs="Arial"/>
                <w:color w:val="000000"/>
                <w:kern w:val="0"/>
                <w:sz w:val="24"/>
                <w:szCs w:val="24"/>
                <w14:ligatures w14:val="none"/>
              </w:rPr>
              <w:t>413,730.91</w:t>
            </w:r>
          </w:p>
        </w:tc>
      </w:tr>
      <w:tr w:rsidR="0069636A" w:rsidRPr="0069636A" w14:paraId="65F43D21" w14:textId="77777777" w:rsidTr="0069636A">
        <w:trPr>
          <w:trHeight w:val="315"/>
        </w:trPr>
        <w:tc>
          <w:tcPr>
            <w:tcW w:w="960" w:type="dxa"/>
            <w:tcBorders>
              <w:top w:val="nil"/>
              <w:left w:val="single" w:sz="4" w:space="0" w:color="auto"/>
              <w:bottom w:val="single" w:sz="8" w:space="0" w:color="auto"/>
              <w:right w:val="single" w:sz="4" w:space="0" w:color="auto"/>
            </w:tcBorders>
            <w:shd w:val="clear" w:color="auto" w:fill="auto"/>
            <w:noWrap/>
            <w:vAlign w:val="center"/>
            <w:hideMark/>
          </w:tcPr>
          <w:p w14:paraId="616CD69C" w14:textId="77777777" w:rsidR="0069636A" w:rsidRPr="0069636A" w:rsidRDefault="0069636A" w:rsidP="0069636A">
            <w:pPr>
              <w:spacing w:after="0" w:line="240" w:lineRule="auto"/>
              <w:jc w:val="center"/>
              <w:rPr>
                <w:rFonts w:ascii="Arial" w:eastAsia="Times New Roman" w:hAnsi="Arial" w:cs="Arial"/>
                <w:color w:val="000000"/>
                <w:kern w:val="0"/>
                <w:sz w:val="24"/>
                <w:szCs w:val="24"/>
                <w14:ligatures w14:val="none"/>
              </w:rPr>
            </w:pPr>
            <w:r w:rsidRPr="0069636A">
              <w:rPr>
                <w:rFonts w:ascii="Arial" w:eastAsia="Times New Roman" w:hAnsi="Arial" w:cs="Arial"/>
                <w:color w:val="000000"/>
                <w:kern w:val="0"/>
                <w:sz w:val="24"/>
                <w:szCs w:val="24"/>
                <w14:ligatures w14:val="none"/>
              </w:rPr>
              <w:t>2039</w:t>
            </w:r>
          </w:p>
        </w:tc>
        <w:tc>
          <w:tcPr>
            <w:tcW w:w="1680" w:type="dxa"/>
            <w:tcBorders>
              <w:top w:val="nil"/>
              <w:left w:val="nil"/>
              <w:bottom w:val="single" w:sz="8" w:space="0" w:color="auto"/>
              <w:right w:val="single" w:sz="4" w:space="0" w:color="auto"/>
            </w:tcBorders>
            <w:shd w:val="clear" w:color="auto" w:fill="auto"/>
            <w:noWrap/>
            <w:vAlign w:val="center"/>
            <w:hideMark/>
          </w:tcPr>
          <w:p w14:paraId="27720E8B" w14:textId="77777777" w:rsidR="0069636A" w:rsidRPr="0069636A" w:rsidRDefault="0069636A" w:rsidP="0069636A">
            <w:pPr>
              <w:spacing w:after="0" w:line="240" w:lineRule="auto"/>
              <w:jc w:val="center"/>
              <w:rPr>
                <w:rFonts w:ascii="Arial" w:eastAsia="Times New Roman" w:hAnsi="Arial" w:cs="Arial"/>
                <w:color w:val="000000"/>
                <w:kern w:val="0"/>
                <w:sz w:val="24"/>
                <w:szCs w:val="24"/>
                <w14:ligatures w14:val="none"/>
              </w:rPr>
            </w:pPr>
            <w:r w:rsidRPr="0069636A">
              <w:rPr>
                <w:rFonts w:ascii="Arial" w:eastAsia="Times New Roman" w:hAnsi="Arial" w:cs="Arial"/>
                <w:color w:val="000000"/>
                <w:kern w:val="0"/>
                <w:sz w:val="24"/>
                <w:szCs w:val="24"/>
                <w14:ligatures w14:val="none"/>
              </w:rPr>
              <w:t>321,457.66</w:t>
            </w:r>
          </w:p>
        </w:tc>
        <w:tc>
          <w:tcPr>
            <w:tcW w:w="1540" w:type="dxa"/>
            <w:tcBorders>
              <w:top w:val="nil"/>
              <w:left w:val="nil"/>
              <w:bottom w:val="single" w:sz="8" w:space="0" w:color="auto"/>
              <w:right w:val="single" w:sz="4" w:space="0" w:color="auto"/>
            </w:tcBorders>
            <w:shd w:val="clear" w:color="auto" w:fill="auto"/>
            <w:noWrap/>
            <w:vAlign w:val="center"/>
            <w:hideMark/>
          </w:tcPr>
          <w:p w14:paraId="5DA4A53D" w14:textId="77777777" w:rsidR="0069636A" w:rsidRPr="0069636A" w:rsidRDefault="0069636A" w:rsidP="0069636A">
            <w:pPr>
              <w:spacing w:after="0" w:line="240" w:lineRule="auto"/>
              <w:jc w:val="center"/>
              <w:rPr>
                <w:rFonts w:ascii="Arial" w:eastAsia="Times New Roman" w:hAnsi="Arial" w:cs="Arial"/>
                <w:color w:val="000000"/>
                <w:kern w:val="0"/>
                <w:sz w:val="24"/>
                <w:szCs w:val="24"/>
                <w14:ligatures w14:val="none"/>
              </w:rPr>
            </w:pPr>
            <w:r w:rsidRPr="0069636A">
              <w:rPr>
                <w:rFonts w:ascii="Arial" w:eastAsia="Times New Roman" w:hAnsi="Arial" w:cs="Arial"/>
                <w:color w:val="000000"/>
                <w:kern w:val="0"/>
                <w:sz w:val="24"/>
                <w:szCs w:val="24"/>
                <w14:ligatures w14:val="none"/>
              </w:rPr>
              <w:t>23,720.23</w:t>
            </w:r>
          </w:p>
        </w:tc>
        <w:tc>
          <w:tcPr>
            <w:tcW w:w="1540" w:type="dxa"/>
            <w:tcBorders>
              <w:top w:val="nil"/>
              <w:left w:val="nil"/>
              <w:bottom w:val="single" w:sz="8" w:space="0" w:color="auto"/>
              <w:right w:val="single" w:sz="4" w:space="0" w:color="auto"/>
            </w:tcBorders>
            <w:shd w:val="clear" w:color="auto" w:fill="auto"/>
            <w:noWrap/>
            <w:vAlign w:val="center"/>
            <w:hideMark/>
          </w:tcPr>
          <w:p w14:paraId="1063FE96" w14:textId="77777777" w:rsidR="0069636A" w:rsidRPr="0069636A" w:rsidRDefault="0069636A" w:rsidP="0069636A">
            <w:pPr>
              <w:spacing w:after="0" w:line="240" w:lineRule="auto"/>
              <w:jc w:val="center"/>
              <w:rPr>
                <w:rFonts w:ascii="Arial" w:eastAsia="Times New Roman" w:hAnsi="Arial" w:cs="Arial"/>
                <w:color w:val="000000"/>
                <w:kern w:val="0"/>
                <w:sz w:val="24"/>
                <w:szCs w:val="24"/>
                <w14:ligatures w14:val="none"/>
              </w:rPr>
            </w:pPr>
            <w:r w:rsidRPr="0069636A">
              <w:rPr>
                <w:rFonts w:ascii="Arial" w:eastAsia="Times New Roman" w:hAnsi="Arial" w:cs="Arial"/>
                <w:color w:val="000000"/>
                <w:kern w:val="0"/>
                <w:sz w:val="24"/>
                <w:szCs w:val="24"/>
                <w14:ligatures w14:val="none"/>
              </w:rPr>
              <w:t>38,985.67</w:t>
            </w:r>
          </w:p>
        </w:tc>
        <w:tc>
          <w:tcPr>
            <w:tcW w:w="1680" w:type="dxa"/>
            <w:tcBorders>
              <w:top w:val="nil"/>
              <w:left w:val="nil"/>
              <w:bottom w:val="single" w:sz="8" w:space="0" w:color="auto"/>
              <w:right w:val="single" w:sz="4" w:space="0" w:color="auto"/>
            </w:tcBorders>
            <w:shd w:val="clear" w:color="auto" w:fill="auto"/>
            <w:noWrap/>
            <w:vAlign w:val="center"/>
            <w:hideMark/>
          </w:tcPr>
          <w:p w14:paraId="672A89C5" w14:textId="77777777" w:rsidR="0069636A" w:rsidRPr="0069636A" w:rsidRDefault="0069636A" w:rsidP="0069636A">
            <w:pPr>
              <w:spacing w:after="0" w:line="240" w:lineRule="auto"/>
              <w:jc w:val="center"/>
              <w:rPr>
                <w:rFonts w:ascii="Arial" w:eastAsia="Times New Roman" w:hAnsi="Arial" w:cs="Arial"/>
                <w:color w:val="000000"/>
                <w:kern w:val="0"/>
                <w:sz w:val="24"/>
                <w:szCs w:val="24"/>
                <w14:ligatures w14:val="none"/>
              </w:rPr>
            </w:pPr>
            <w:r w:rsidRPr="0069636A">
              <w:rPr>
                <w:rFonts w:ascii="Arial" w:eastAsia="Times New Roman" w:hAnsi="Arial" w:cs="Arial"/>
                <w:color w:val="000000"/>
                <w:kern w:val="0"/>
                <w:sz w:val="24"/>
                <w:szCs w:val="24"/>
                <w14:ligatures w14:val="none"/>
              </w:rPr>
              <w:t>384,163.56</w:t>
            </w:r>
          </w:p>
        </w:tc>
      </w:tr>
      <w:tr w:rsidR="0069636A" w:rsidRPr="0069636A" w14:paraId="4D939D27" w14:textId="77777777" w:rsidTr="0069636A">
        <w:trPr>
          <w:trHeight w:val="315"/>
        </w:trPr>
        <w:tc>
          <w:tcPr>
            <w:tcW w:w="960" w:type="dxa"/>
            <w:tcBorders>
              <w:top w:val="nil"/>
              <w:left w:val="single" w:sz="4" w:space="0" w:color="auto"/>
              <w:bottom w:val="single" w:sz="8" w:space="0" w:color="auto"/>
              <w:right w:val="single" w:sz="4" w:space="0" w:color="auto"/>
            </w:tcBorders>
            <w:shd w:val="clear" w:color="auto" w:fill="auto"/>
            <w:noWrap/>
            <w:vAlign w:val="center"/>
            <w:hideMark/>
          </w:tcPr>
          <w:p w14:paraId="65DA10C6" w14:textId="77777777" w:rsidR="0069636A" w:rsidRPr="0069636A" w:rsidRDefault="0069636A" w:rsidP="0069636A">
            <w:pPr>
              <w:spacing w:after="0" w:line="240" w:lineRule="auto"/>
              <w:jc w:val="center"/>
              <w:rPr>
                <w:rFonts w:ascii="Arial" w:eastAsia="Times New Roman" w:hAnsi="Arial" w:cs="Arial"/>
                <w:color w:val="000000"/>
                <w:kern w:val="0"/>
                <w:sz w:val="24"/>
                <w:szCs w:val="24"/>
                <w14:ligatures w14:val="none"/>
              </w:rPr>
            </w:pPr>
            <w:r w:rsidRPr="0069636A">
              <w:rPr>
                <w:rFonts w:ascii="Arial" w:eastAsia="Times New Roman" w:hAnsi="Arial" w:cs="Arial"/>
                <w:color w:val="000000"/>
                <w:kern w:val="0"/>
                <w:sz w:val="24"/>
                <w:szCs w:val="24"/>
                <w14:ligatures w14:val="none"/>
              </w:rPr>
              <w:t>2040</w:t>
            </w:r>
          </w:p>
        </w:tc>
        <w:tc>
          <w:tcPr>
            <w:tcW w:w="1680" w:type="dxa"/>
            <w:tcBorders>
              <w:top w:val="nil"/>
              <w:left w:val="nil"/>
              <w:bottom w:val="single" w:sz="8" w:space="0" w:color="auto"/>
              <w:right w:val="single" w:sz="4" w:space="0" w:color="auto"/>
            </w:tcBorders>
            <w:shd w:val="clear" w:color="auto" w:fill="auto"/>
            <w:noWrap/>
            <w:vAlign w:val="center"/>
            <w:hideMark/>
          </w:tcPr>
          <w:p w14:paraId="79C26A72" w14:textId="77777777" w:rsidR="0069636A" w:rsidRPr="0069636A" w:rsidRDefault="0069636A" w:rsidP="0069636A">
            <w:pPr>
              <w:spacing w:after="0" w:line="240" w:lineRule="auto"/>
              <w:jc w:val="center"/>
              <w:rPr>
                <w:rFonts w:ascii="Arial" w:eastAsia="Times New Roman" w:hAnsi="Arial" w:cs="Arial"/>
                <w:color w:val="000000"/>
                <w:kern w:val="0"/>
                <w:sz w:val="24"/>
                <w:szCs w:val="24"/>
                <w14:ligatures w14:val="none"/>
              </w:rPr>
            </w:pPr>
            <w:r w:rsidRPr="0069636A">
              <w:rPr>
                <w:rFonts w:ascii="Arial" w:eastAsia="Times New Roman" w:hAnsi="Arial" w:cs="Arial"/>
                <w:color w:val="000000"/>
                <w:kern w:val="0"/>
                <w:sz w:val="24"/>
                <w:szCs w:val="24"/>
                <w14:ligatures w14:val="none"/>
              </w:rPr>
              <w:t>238,311.08</w:t>
            </w:r>
          </w:p>
        </w:tc>
        <w:tc>
          <w:tcPr>
            <w:tcW w:w="1540" w:type="dxa"/>
            <w:tcBorders>
              <w:top w:val="nil"/>
              <w:left w:val="nil"/>
              <w:bottom w:val="single" w:sz="8" w:space="0" w:color="auto"/>
              <w:right w:val="single" w:sz="4" w:space="0" w:color="auto"/>
            </w:tcBorders>
            <w:shd w:val="clear" w:color="auto" w:fill="auto"/>
            <w:noWrap/>
            <w:vAlign w:val="center"/>
            <w:hideMark/>
          </w:tcPr>
          <w:p w14:paraId="327A948C" w14:textId="77777777" w:rsidR="0069636A" w:rsidRPr="0069636A" w:rsidRDefault="0069636A" w:rsidP="0069636A">
            <w:pPr>
              <w:spacing w:after="0" w:line="240" w:lineRule="auto"/>
              <w:jc w:val="center"/>
              <w:rPr>
                <w:rFonts w:ascii="Arial" w:eastAsia="Times New Roman" w:hAnsi="Arial" w:cs="Arial"/>
                <w:color w:val="000000"/>
                <w:kern w:val="0"/>
                <w:sz w:val="24"/>
                <w:szCs w:val="24"/>
                <w14:ligatures w14:val="none"/>
              </w:rPr>
            </w:pPr>
            <w:r w:rsidRPr="0069636A">
              <w:rPr>
                <w:rFonts w:ascii="Arial" w:eastAsia="Times New Roman" w:hAnsi="Arial" w:cs="Arial"/>
                <w:color w:val="000000"/>
                <w:kern w:val="0"/>
                <w:sz w:val="24"/>
                <w:szCs w:val="24"/>
                <w14:ligatures w14:val="none"/>
              </w:rPr>
              <w:t>21,973.85</w:t>
            </w:r>
          </w:p>
        </w:tc>
        <w:tc>
          <w:tcPr>
            <w:tcW w:w="1540" w:type="dxa"/>
            <w:tcBorders>
              <w:top w:val="nil"/>
              <w:left w:val="nil"/>
              <w:bottom w:val="single" w:sz="8" w:space="0" w:color="auto"/>
              <w:right w:val="single" w:sz="4" w:space="0" w:color="auto"/>
            </w:tcBorders>
            <w:shd w:val="clear" w:color="auto" w:fill="auto"/>
            <w:noWrap/>
            <w:vAlign w:val="center"/>
            <w:hideMark/>
          </w:tcPr>
          <w:p w14:paraId="23A17F86" w14:textId="77777777" w:rsidR="0069636A" w:rsidRPr="0069636A" w:rsidRDefault="0069636A" w:rsidP="0069636A">
            <w:pPr>
              <w:spacing w:after="0" w:line="240" w:lineRule="auto"/>
              <w:jc w:val="center"/>
              <w:rPr>
                <w:rFonts w:ascii="Arial" w:eastAsia="Times New Roman" w:hAnsi="Arial" w:cs="Arial"/>
                <w:color w:val="000000"/>
                <w:kern w:val="0"/>
                <w:sz w:val="24"/>
                <w:szCs w:val="24"/>
                <w14:ligatures w14:val="none"/>
              </w:rPr>
            </w:pPr>
            <w:r w:rsidRPr="0069636A">
              <w:rPr>
                <w:rFonts w:ascii="Arial" w:eastAsia="Times New Roman" w:hAnsi="Arial" w:cs="Arial"/>
                <w:color w:val="000000"/>
                <w:kern w:val="0"/>
                <w:sz w:val="24"/>
                <w:szCs w:val="24"/>
                <w14:ligatures w14:val="none"/>
              </w:rPr>
              <w:t>36,623.09</w:t>
            </w:r>
          </w:p>
        </w:tc>
        <w:tc>
          <w:tcPr>
            <w:tcW w:w="1680" w:type="dxa"/>
            <w:tcBorders>
              <w:top w:val="nil"/>
              <w:left w:val="nil"/>
              <w:bottom w:val="single" w:sz="8" w:space="0" w:color="auto"/>
              <w:right w:val="single" w:sz="4" w:space="0" w:color="auto"/>
            </w:tcBorders>
            <w:shd w:val="clear" w:color="auto" w:fill="auto"/>
            <w:noWrap/>
            <w:vAlign w:val="center"/>
            <w:hideMark/>
          </w:tcPr>
          <w:p w14:paraId="05A60828" w14:textId="77777777" w:rsidR="0069636A" w:rsidRPr="0069636A" w:rsidRDefault="0069636A" w:rsidP="0069636A">
            <w:pPr>
              <w:spacing w:after="0" w:line="240" w:lineRule="auto"/>
              <w:jc w:val="center"/>
              <w:rPr>
                <w:rFonts w:ascii="Arial" w:eastAsia="Times New Roman" w:hAnsi="Arial" w:cs="Arial"/>
                <w:color w:val="000000"/>
                <w:kern w:val="0"/>
                <w:sz w:val="24"/>
                <w:szCs w:val="24"/>
                <w14:ligatures w14:val="none"/>
              </w:rPr>
            </w:pPr>
            <w:r w:rsidRPr="0069636A">
              <w:rPr>
                <w:rFonts w:ascii="Arial" w:eastAsia="Times New Roman" w:hAnsi="Arial" w:cs="Arial"/>
                <w:color w:val="000000"/>
                <w:kern w:val="0"/>
                <w:sz w:val="24"/>
                <w:szCs w:val="24"/>
                <w14:ligatures w14:val="none"/>
              </w:rPr>
              <w:t>296,908.02</w:t>
            </w:r>
          </w:p>
        </w:tc>
      </w:tr>
      <w:tr w:rsidR="0069636A" w:rsidRPr="0069636A" w14:paraId="78D038ED" w14:textId="77777777" w:rsidTr="0069636A">
        <w:trPr>
          <w:trHeight w:val="315"/>
        </w:trPr>
        <w:tc>
          <w:tcPr>
            <w:tcW w:w="960" w:type="dxa"/>
            <w:tcBorders>
              <w:top w:val="nil"/>
              <w:left w:val="single" w:sz="4" w:space="0" w:color="auto"/>
              <w:bottom w:val="single" w:sz="8" w:space="0" w:color="auto"/>
              <w:right w:val="single" w:sz="4" w:space="0" w:color="auto"/>
            </w:tcBorders>
            <w:shd w:val="clear" w:color="auto" w:fill="auto"/>
            <w:noWrap/>
            <w:vAlign w:val="center"/>
            <w:hideMark/>
          </w:tcPr>
          <w:p w14:paraId="3300CAF8" w14:textId="77777777" w:rsidR="0069636A" w:rsidRPr="0069636A" w:rsidRDefault="0069636A" w:rsidP="0069636A">
            <w:pPr>
              <w:spacing w:after="0" w:line="240" w:lineRule="auto"/>
              <w:jc w:val="center"/>
              <w:rPr>
                <w:rFonts w:ascii="Arial" w:eastAsia="Times New Roman" w:hAnsi="Arial" w:cs="Arial"/>
                <w:color w:val="000000"/>
                <w:kern w:val="0"/>
                <w:sz w:val="24"/>
                <w:szCs w:val="24"/>
                <w14:ligatures w14:val="none"/>
              </w:rPr>
            </w:pPr>
            <w:r w:rsidRPr="0069636A">
              <w:rPr>
                <w:rFonts w:ascii="Arial" w:eastAsia="Times New Roman" w:hAnsi="Arial" w:cs="Arial"/>
                <w:color w:val="000000"/>
                <w:kern w:val="0"/>
                <w:sz w:val="24"/>
                <w:szCs w:val="24"/>
                <w14:ligatures w14:val="none"/>
              </w:rPr>
              <w:t>2041</w:t>
            </w:r>
          </w:p>
        </w:tc>
        <w:tc>
          <w:tcPr>
            <w:tcW w:w="1680" w:type="dxa"/>
            <w:tcBorders>
              <w:top w:val="nil"/>
              <w:left w:val="nil"/>
              <w:bottom w:val="single" w:sz="8" w:space="0" w:color="auto"/>
              <w:right w:val="single" w:sz="4" w:space="0" w:color="auto"/>
            </w:tcBorders>
            <w:shd w:val="clear" w:color="auto" w:fill="auto"/>
            <w:noWrap/>
            <w:vAlign w:val="center"/>
            <w:hideMark/>
          </w:tcPr>
          <w:p w14:paraId="407751DA" w14:textId="77777777" w:rsidR="0069636A" w:rsidRPr="0069636A" w:rsidRDefault="0069636A" w:rsidP="0069636A">
            <w:pPr>
              <w:spacing w:after="0" w:line="240" w:lineRule="auto"/>
              <w:jc w:val="center"/>
              <w:rPr>
                <w:rFonts w:ascii="Arial" w:eastAsia="Times New Roman" w:hAnsi="Arial" w:cs="Arial"/>
                <w:color w:val="000000"/>
                <w:kern w:val="0"/>
                <w:sz w:val="24"/>
                <w:szCs w:val="24"/>
                <w14:ligatures w14:val="none"/>
              </w:rPr>
            </w:pPr>
            <w:r w:rsidRPr="0069636A">
              <w:rPr>
                <w:rFonts w:ascii="Arial" w:eastAsia="Times New Roman" w:hAnsi="Arial" w:cs="Arial"/>
                <w:color w:val="000000"/>
                <w:kern w:val="0"/>
                <w:sz w:val="24"/>
                <w:szCs w:val="24"/>
                <w14:ligatures w14:val="none"/>
              </w:rPr>
              <w:t>242,152.15</w:t>
            </w:r>
          </w:p>
        </w:tc>
        <w:tc>
          <w:tcPr>
            <w:tcW w:w="1540" w:type="dxa"/>
            <w:tcBorders>
              <w:top w:val="nil"/>
              <w:left w:val="nil"/>
              <w:bottom w:val="single" w:sz="8" w:space="0" w:color="auto"/>
              <w:right w:val="single" w:sz="4" w:space="0" w:color="auto"/>
            </w:tcBorders>
            <w:shd w:val="clear" w:color="auto" w:fill="auto"/>
            <w:noWrap/>
            <w:vAlign w:val="center"/>
            <w:hideMark/>
          </w:tcPr>
          <w:p w14:paraId="3C8BF628" w14:textId="77777777" w:rsidR="0069636A" w:rsidRPr="0069636A" w:rsidRDefault="0069636A" w:rsidP="0069636A">
            <w:pPr>
              <w:spacing w:after="0" w:line="240" w:lineRule="auto"/>
              <w:jc w:val="center"/>
              <w:rPr>
                <w:rFonts w:ascii="Arial" w:eastAsia="Times New Roman" w:hAnsi="Arial" w:cs="Arial"/>
                <w:color w:val="000000"/>
                <w:kern w:val="0"/>
                <w:sz w:val="24"/>
                <w:szCs w:val="24"/>
                <w14:ligatures w14:val="none"/>
              </w:rPr>
            </w:pPr>
            <w:r w:rsidRPr="0069636A">
              <w:rPr>
                <w:rFonts w:ascii="Arial" w:eastAsia="Times New Roman" w:hAnsi="Arial" w:cs="Arial"/>
                <w:color w:val="000000"/>
                <w:kern w:val="0"/>
                <w:sz w:val="24"/>
                <w:szCs w:val="24"/>
                <w14:ligatures w14:val="none"/>
              </w:rPr>
              <w:t>20,533.45</w:t>
            </w:r>
          </w:p>
        </w:tc>
        <w:tc>
          <w:tcPr>
            <w:tcW w:w="1540" w:type="dxa"/>
            <w:tcBorders>
              <w:top w:val="nil"/>
              <w:left w:val="nil"/>
              <w:bottom w:val="single" w:sz="8" w:space="0" w:color="auto"/>
              <w:right w:val="single" w:sz="4" w:space="0" w:color="auto"/>
            </w:tcBorders>
            <w:shd w:val="clear" w:color="auto" w:fill="auto"/>
            <w:noWrap/>
            <w:vAlign w:val="center"/>
            <w:hideMark/>
          </w:tcPr>
          <w:p w14:paraId="606F2DD4" w14:textId="77777777" w:rsidR="0069636A" w:rsidRPr="0069636A" w:rsidRDefault="0069636A" w:rsidP="0069636A">
            <w:pPr>
              <w:spacing w:after="0" w:line="240" w:lineRule="auto"/>
              <w:jc w:val="center"/>
              <w:rPr>
                <w:rFonts w:ascii="Arial" w:eastAsia="Times New Roman" w:hAnsi="Arial" w:cs="Arial"/>
                <w:color w:val="000000"/>
                <w:kern w:val="0"/>
                <w:sz w:val="24"/>
                <w:szCs w:val="24"/>
                <w14:ligatures w14:val="none"/>
              </w:rPr>
            </w:pPr>
            <w:r w:rsidRPr="0069636A">
              <w:rPr>
                <w:rFonts w:ascii="Arial" w:eastAsia="Times New Roman" w:hAnsi="Arial" w:cs="Arial"/>
                <w:color w:val="000000"/>
                <w:kern w:val="0"/>
                <w:sz w:val="24"/>
                <w:szCs w:val="24"/>
                <w14:ligatures w14:val="none"/>
              </w:rPr>
              <w:t>34,222.42</w:t>
            </w:r>
          </w:p>
        </w:tc>
        <w:tc>
          <w:tcPr>
            <w:tcW w:w="1680" w:type="dxa"/>
            <w:tcBorders>
              <w:top w:val="nil"/>
              <w:left w:val="nil"/>
              <w:bottom w:val="single" w:sz="8" w:space="0" w:color="auto"/>
              <w:right w:val="single" w:sz="4" w:space="0" w:color="auto"/>
            </w:tcBorders>
            <w:shd w:val="clear" w:color="auto" w:fill="auto"/>
            <w:noWrap/>
            <w:vAlign w:val="center"/>
            <w:hideMark/>
          </w:tcPr>
          <w:p w14:paraId="243DFAEE" w14:textId="77777777" w:rsidR="0069636A" w:rsidRPr="0069636A" w:rsidRDefault="0069636A" w:rsidP="0069636A">
            <w:pPr>
              <w:spacing w:after="0" w:line="240" w:lineRule="auto"/>
              <w:jc w:val="center"/>
              <w:rPr>
                <w:rFonts w:ascii="Arial" w:eastAsia="Times New Roman" w:hAnsi="Arial" w:cs="Arial"/>
                <w:color w:val="000000"/>
                <w:kern w:val="0"/>
                <w:sz w:val="24"/>
                <w:szCs w:val="24"/>
                <w14:ligatures w14:val="none"/>
              </w:rPr>
            </w:pPr>
            <w:r w:rsidRPr="0069636A">
              <w:rPr>
                <w:rFonts w:ascii="Arial" w:eastAsia="Times New Roman" w:hAnsi="Arial" w:cs="Arial"/>
                <w:color w:val="000000"/>
                <w:kern w:val="0"/>
                <w:sz w:val="24"/>
                <w:szCs w:val="24"/>
                <w14:ligatures w14:val="none"/>
              </w:rPr>
              <w:t>296,908.02</w:t>
            </w:r>
          </w:p>
        </w:tc>
      </w:tr>
      <w:tr w:rsidR="0069636A" w:rsidRPr="0069636A" w14:paraId="05C677F6" w14:textId="77777777" w:rsidTr="0069636A">
        <w:trPr>
          <w:trHeight w:val="315"/>
        </w:trPr>
        <w:tc>
          <w:tcPr>
            <w:tcW w:w="960" w:type="dxa"/>
            <w:tcBorders>
              <w:top w:val="nil"/>
              <w:left w:val="single" w:sz="4" w:space="0" w:color="auto"/>
              <w:bottom w:val="single" w:sz="8" w:space="0" w:color="auto"/>
              <w:right w:val="single" w:sz="4" w:space="0" w:color="auto"/>
            </w:tcBorders>
            <w:shd w:val="clear" w:color="auto" w:fill="auto"/>
            <w:noWrap/>
            <w:vAlign w:val="center"/>
            <w:hideMark/>
          </w:tcPr>
          <w:p w14:paraId="6724CC57" w14:textId="77777777" w:rsidR="0069636A" w:rsidRPr="0069636A" w:rsidRDefault="0069636A" w:rsidP="0069636A">
            <w:pPr>
              <w:spacing w:after="0" w:line="240" w:lineRule="auto"/>
              <w:jc w:val="center"/>
              <w:rPr>
                <w:rFonts w:ascii="Arial" w:eastAsia="Times New Roman" w:hAnsi="Arial" w:cs="Arial"/>
                <w:color w:val="000000"/>
                <w:kern w:val="0"/>
                <w:sz w:val="24"/>
                <w:szCs w:val="24"/>
                <w14:ligatures w14:val="none"/>
              </w:rPr>
            </w:pPr>
            <w:r w:rsidRPr="0069636A">
              <w:rPr>
                <w:rFonts w:ascii="Arial" w:eastAsia="Times New Roman" w:hAnsi="Arial" w:cs="Arial"/>
                <w:color w:val="000000"/>
                <w:kern w:val="0"/>
                <w:sz w:val="24"/>
                <w:szCs w:val="24"/>
                <w14:ligatures w14:val="none"/>
              </w:rPr>
              <w:t>2042</w:t>
            </w:r>
          </w:p>
        </w:tc>
        <w:tc>
          <w:tcPr>
            <w:tcW w:w="1680" w:type="dxa"/>
            <w:tcBorders>
              <w:top w:val="nil"/>
              <w:left w:val="nil"/>
              <w:bottom w:val="single" w:sz="8" w:space="0" w:color="auto"/>
              <w:right w:val="single" w:sz="4" w:space="0" w:color="auto"/>
            </w:tcBorders>
            <w:shd w:val="clear" w:color="auto" w:fill="auto"/>
            <w:noWrap/>
            <w:vAlign w:val="center"/>
            <w:hideMark/>
          </w:tcPr>
          <w:p w14:paraId="09C00358" w14:textId="77777777" w:rsidR="0069636A" w:rsidRPr="0069636A" w:rsidRDefault="0069636A" w:rsidP="0069636A">
            <w:pPr>
              <w:spacing w:after="0" w:line="240" w:lineRule="auto"/>
              <w:jc w:val="center"/>
              <w:rPr>
                <w:rFonts w:ascii="Arial" w:eastAsia="Times New Roman" w:hAnsi="Arial" w:cs="Arial"/>
                <w:color w:val="000000"/>
                <w:kern w:val="0"/>
                <w:sz w:val="24"/>
                <w:szCs w:val="24"/>
                <w14:ligatures w14:val="none"/>
              </w:rPr>
            </w:pPr>
            <w:r w:rsidRPr="0069636A">
              <w:rPr>
                <w:rFonts w:ascii="Arial" w:eastAsia="Times New Roman" w:hAnsi="Arial" w:cs="Arial"/>
                <w:color w:val="000000"/>
                <w:kern w:val="0"/>
                <w:sz w:val="24"/>
                <w:szCs w:val="24"/>
                <w14:ligatures w14:val="none"/>
              </w:rPr>
              <w:t>246,055.12</w:t>
            </w:r>
          </w:p>
        </w:tc>
        <w:tc>
          <w:tcPr>
            <w:tcW w:w="1540" w:type="dxa"/>
            <w:tcBorders>
              <w:top w:val="nil"/>
              <w:left w:val="nil"/>
              <w:bottom w:val="single" w:sz="8" w:space="0" w:color="auto"/>
              <w:right w:val="single" w:sz="4" w:space="0" w:color="auto"/>
            </w:tcBorders>
            <w:shd w:val="clear" w:color="auto" w:fill="auto"/>
            <w:noWrap/>
            <w:vAlign w:val="center"/>
            <w:hideMark/>
          </w:tcPr>
          <w:p w14:paraId="264D035D" w14:textId="77777777" w:rsidR="0069636A" w:rsidRPr="0069636A" w:rsidRDefault="0069636A" w:rsidP="0069636A">
            <w:pPr>
              <w:spacing w:after="0" w:line="240" w:lineRule="auto"/>
              <w:jc w:val="center"/>
              <w:rPr>
                <w:rFonts w:ascii="Arial" w:eastAsia="Times New Roman" w:hAnsi="Arial" w:cs="Arial"/>
                <w:color w:val="000000"/>
                <w:kern w:val="0"/>
                <w:sz w:val="24"/>
                <w:szCs w:val="24"/>
                <w14:ligatures w14:val="none"/>
              </w:rPr>
            </w:pPr>
            <w:r w:rsidRPr="0069636A">
              <w:rPr>
                <w:rFonts w:ascii="Arial" w:eastAsia="Times New Roman" w:hAnsi="Arial" w:cs="Arial"/>
                <w:color w:val="000000"/>
                <w:kern w:val="0"/>
                <w:sz w:val="24"/>
                <w:szCs w:val="24"/>
                <w14:ligatures w14:val="none"/>
              </w:rPr>
              <w:t>19,066.84</w:t>
            </w:r>
          </w:p>
        </w:tc>
        <w:tc>
          <w:tcPr>
            <w:tcW w:w="1540" w:type="dxa"/>
            <w:tcBorders>
              <w:top w:val="nil"/>
              <w:left w:val="nil"/>
              <w:bottom w:val="single" w:sz="8" w:space="0" w:color="auto"/>
              <w:right w:val="single" w:sz="4" w:space="0" w:color="auto"/>
            </w:tcBorders>
            <w:shd w:val="clear" w:color="auto" w:fill="auto"/>
            <w:noWrap/>
            <w:vAlign w:val="center"/>
            <w:hideMark/>
          </w:tcPr>
          <w:p w14:paraId="7386C9B1" w14:textId="77777777" w:rsidR="0069636A" w:rsidRPr="0069636A" w:rsidRDefault="0069636A" w:rsidP="0069636A">
            <w:pPr>
              <w:spacing w:after="0" w:line="240" w:lineRule="auto"/>
              <w:jc w:val="center"/>
              <w:rPr>
                <w:rFonts w:ascii="Arial" w:eastAsia="Times New Roman" w:hAnsi="Arial" w:cs="Arial"/>
                <w:color w:val="000000"/>
                <w:kern w:val="0"/>
                <w:sz w:val="24"/>
                <w:szCs w:val="24"/>
                <w14:ligatures w14:val="none"/>
              </w:rPr>
            </w:pPr>
            <w:r w:rsidRPr="0069636A">
              <w:rPr>
                <w:rFonts w:ascii="Arial" w:eastAsia="Times New Roman" w:hAnsi="Arial" w:cs="Arial"/>
                <w:color w:val="000000"/>
                <w:kern w:val="0"/>
                <w:sz w:val="24"/>
                <w:szCs w:val="24"/>
                <w14:ligatures w14:val="none"/>
              </w:rPr>
              <w:t>31,783.06</w:t>
            </w:r>
          </w:p>
        </w:tc>
        <w:tc>
          <w:tcPr>
            <w:tcW w:w="1680" w:type="dxa"/>
            <w:tcBorders>
              <w:top w:val="nil"/>
              <w:left w:val="nil"/>
              <w:bottom w:val="single" w:sz="8" w:space="0" w:color="auto"/>
              <w:right w:val="single" w:sz="4" w:space="0" w:color="auto"/>
            </w:tcBorders>
            <w:shd w:val="clear" w:color="auto" w:fill="auto"/>
            <w:noWrap/>
            <w:vAlign w:val="center"/>
            <w:hideMark/>
          </w:tcPr>
          <w:p w14:paraId="14F49360" w14:textId="77777777" w:rsidR="0069636A" w:rsidRPr="0069636A" w:rsidRDefault="0069636A" w:rsidP="0069636A">
            <w:pPr>
              <w:spacing w:after="0" w:line="240" w:lineRule="auto"/>
              <w:jc w:val="center"/>
              <w:rPr>
                <w:rFonts w:ascii="Arial" w:eastAsia="Times New Roman" w:hAnsi="Arial" w:cs="Arial"/>
                <w:color w:val="000000"/>
                <w:kern w:val="0"/>
                <w:sz w:val="24"/>
                <w:szCs w:val="24"/>
                <w14:ligatures w14:val="none"/>
              </w:rPr>
            </w:pPr>
            <w:r w:rsidRPr="0069636A">
              <w:rPr>
                <w:rFonts w:ascii="Arial" w:eastAsia="Times New Roman" w:hAnsi="Arial" w:cs="Arial"/>
                <w:color w:val="000000"/>
                <w:kern w:val="0"/>
                <w:sz w:val="24"/>
                <w:szCs w:val="24"/>
                <w14:ligatures w14:val="none"/>
              </w:rPr>
              <w:t>296,905.02</w:t>
            </w:r>
          </w:p>
        </w:tc>
      </w:tr>
      <w:tr w:rsidR="0069636A" w:rsidRPr="0069636A" w14:paraId="3BFA5AEA" w14:textId="77777777" w:rsidTr="0069636A">
        <w:trPr>
          <w:trHeight w:val="315"/>
        </w:trPr>
        <w:tc>
          <w:tcPr>
            <w:tcW w:w="960" w:type="dxa"/>
            <w:tcBorders>
              <w:top w:val="nil"/>
              <w:left w:val="single" w:sz="4" w:space="0" w:color="auto"/>
              <w:bottom w:val="single" w:sz="8" w:space="0" w:color="auto"/>
              <w:right w:val="single" w:sz="4" w:space="0" w:color="auto"/>
            </w:tcBorders>
            <w:shd w:val="clear" w:color="auto" w:fill="auto"/>
            <w:noWrap/>
            <w:vAlign w:val="center"/>
            <w:hideMark/>
          </w:tcPr>
          <w:p w14:paraId="29F4C0AE" w14:textId="77777777" w:rsidR="0069636A" w:rsidRPr="0069636A" w:rsidRDefault="0069636A" w:rsidP="0069636A">
            <w:pPr>
              <w:spacing w:after="0" w:line="240" w:lineRule="auto"/>
              <w:jc w:val="center"/>
              <w:rPr>
                <w:rFonts w:ascii="Arial" w:eastAsia="Times New Roman" w:hAnsi="Arial" w:cs="Arial"/>
                <w:color w:val="000000"/>
                <w:kern w:val="0"/>
                <w:sz w:val="24"/>
                <w:szCs w:val="24"/>
                <w14:ligatures w14:val="none"/>
              </w:rPr>
            </w:pPr>
            <w:r w:rsidRPr="0069636A">
              <w:rPr>
                <w:rFonts w:ascii="Arial" w:eastAsia="Times New Roman" w:hAnsi="Arial" w:cs="Arial"/>
                <w:color w:val="000000"/>
                <w:kern w:val="0"/>
                <w:sz w:val="24"/>
                <w:szCs w:val="24"/>
                <w14:ligatures w14:val="none"/>
              </w:rPr>
              <w:t>2043</w:t>
            </w:r>
          </w:p>
        </w:tc>
        <w:tc>
          <w:tcPr>
            <w:tcW w:w="1680" w:type="dxa"/>
            <w:tcBorders>
              <w:top w:val="nil"/>
              <w:left w:val="nil"/>
              <w:bottom w:val="single" w:sz="8" w:space="0" w:color="auto"/>
              <w:right w:val="single" w:sz="4" w:space="0" w:color="auto"/>
            </w:tcBorders>
            <w:shd w:val="clear" w:color="auto" w:fill="auto"/>
            <w:noWrap/>
            <w:vAlign w:val="center"/>
            <w:hideMark/>
          </w:tcPr>
          <w:p w14:paraId="2D90A269" w14:textId="77777777" w:rsidR="0069636A" w:rsidRPr="0069636A" w:rsidRDefault="0069636A" w:rsidP="0069636A">
            <w:pPr>
              <w:spacing w:after="0" w:line="240" w:lineRule="auto"/>
              <w:jc w:val="center"/>
              <w:rPr>
                <w:rFonts w:ascii="Arial" w:eastAsia="Times New Roman" w:hAnsi="Arial" w:cs="Arial"/>
                <w:color w:val="000000"/>
                <w:kern w:val="0"/>
                <w:sz w:val="24"/>
                <w:szCs w:val="24"/>
                <w14:ligatures w14:val="none"/>
              </w:rPr>
            </w:pPr>
            <w:r w:rsidRPr="0069636A">
              <w:rPr>
                <w:rFonts w:ascii="Arial" w:eastAsia="Times New Roman" w:hAnsi="Arial" w:cs="Arial"/>
                <w:color w:val="000000"/>
                <w:kern w:val="0"/>
                <w:sz w:val="24"/>
                <w:szCs w:val="24"/>
                <w14:ligatures w14:val="none"/>
              </w:rPr>
              <w:t>250,021.01</w:t>
            </w:r>
          </w:p>
        </w:tc>
        <w:tc>
          <w:tcPr>
            <w:tcW w:w="1540" w:type="dxa"/>
            <w:tcBorders>
              <w:top w:val="nil"/>
              <w:left w:val="nil"/>
              <w:bottom w:val="single" w:sz="8" w:space="0" w:color="auto"/>
              <w:right w:val="single" w:sz="4" w:space="0" w:color="auto"/>
            </w:tcBorders>
            <w:shd w:val="clear" w:color="auto" w:fill="auto"/>
            <w:noWrap/>
            <w:vAlign w:val="center"/>
            <w:hideMark/>
          </w:tcPr>
          <w:p w14:paraId="20B36FC3" w14:textId="77777777" w:rsidR="0069636A" w:rsidRPr="0069636A" w:rsidRDefault="0069636A" w:rsidP="0069636A">
            <w:pPr>
              <w:spacing w:after="0" w:line="240" w:lineRule="auto"/>
              <w:jc w:val="center"/>
              <w:rPr>
                <w:rFonts w:ascii="Arial" w:eastAsia="Times New Roman" w:hAnsi="Arial" w:cs="Arial"/>
                <w:color w:val="000000"/>
                <w:kern w:val="0"/>
                <w:sz w:val="24"/>
                <w:szCs w:val="24"/>
                <w14:ligatures w14:val="none"/>
              </w:rPr>
            </w:pPr>
            <w:r w:rsidRPr="0069636A">
              <w:rPr>
                <w:rFonts w:ascii="Arial" w:eastAsia="Times New Roman" w:hAnsi="Arial" w:cs="Arial"/>
                <w:color w:val="000000"/>
                <w:kern w:val="0"/>
                <w:sz w:val="24"/>
                <w:szCs w:val="24"/>
                <w14:ligatures w14:val="none"/>
              </w:rPr>
              <w:t>17,582.62</w:t>
            </w:r>
          </w:p>
        </w:tc>
        <w:tc>
          <w:tcPr>
            <w:tcW w:w="1540" w:type="dxa"/>
            <w:tcBorders>
              <w:top w:val="nil"/>
              <w:left w:val="nil"/>
              <w:bottom w:val="single" w:sz="8" w:space="0" w:color="auto"/>
              <w:right w:val="single" w:sz="4" w:space="0" w:color="auto"/>
            </w:tcBorders>
            <w:shd w:val="clear" w:color="auto" w:fill="auto"/>
            <w:noWrap/>
            <w:vAlign w:val="center"/>
            <w:hideMark/>
          </w:tcPr>
          <w:p w14:paraId="1ED3489C" w14:textId="77777777" w:rsidR="0069636A" w:rsidRPr="0069636A" w:rsidRDefault="0069636A" w:rsidP="0069636A">
            <w:pPr>
              <w:spacing w:after="0" w:line="240" w:lineRule="auto"/>
              <w:jc w:val="center"/>
              <w:rPr>
                <w:rFonts w:ascii="Arial" w:eastAsia="Times New Roman" w:hAnsi="Arial" w:cs="Arial"/>
                <w:color w:val="000000"/>
                <w:kern w:val="0"/>
                <w:sz w:val="24"/>
                <w:szCs w:val="24"/>
                <w14:ligatures w14:val="none"/>
              </w:rPr>
            </w:pPr>
            <w:r w:rsidRPr="0069636A">
              <w:rPr>
                <w:rFonts w:ascii="Arial" w:eastAsia="Times New Roman" w:hAnsi="Arial" w:cs="Arial"/>
                <w:color w:val="000000"/>
                <w:kern w:val="0"/>
                <w:sz w:val="24"/>
                <w:szCs w:val="24"/>
                <w14:ligatures w14:val="none"/>
              </w:rPr>
              <w:t>29,304.39</w:t>
            </w:r>
          </w:p>
        </w:tc>
        <w:tc>
          <w:tcPr>
            <w:tcW w:w="1680" w:type="dxa"/>
            <w:tcBorders>
              <w:top w:val="nil"/>
              <w:left w:val="nil"/>
              <w:bottom w:val="single" w:sz="8" w:space="0" w:color="auto"/>
              <w:right w:val="single" w:sz="4" w:space="0" w:color="auto"/>
            </w:tcBorders>
            <w:shd w:val="clear" w:color="auto" w:fill="auto"/>
            <w:noWrap/>
            <w:vAlign w:val="center"/>
            <w:hideMark/>
          </w:tcPr>
          <w:p w14:paraId="2A954810" w14:textId="77777777" w:rsidR="0069636A" w:rsidRPr="0069636A" w:rsidRDefault="0069636A" w:rsidP="0069636A">
            <w:pPr>
              <w:spacing w:after="0" w:line="240" w:lineRule="auto"/>
              <w:jc w:val="center"/>
              <w:rPr>
                <w:rFonts w:ascii="Arial" w:eastAsia="Times New Roman" w:hAnsi="Arial" w:cs="Arial"/>
                <w:color w:val="000000"/>
                <w:kern w:val="0"/>
                <w:sz w:val="24"/>
                <w:szCs w:val="24"/>
                <w14:ligatures w14:val="none"/>
              </w:rPr>
            </w:pPr>
            <w:r w:rsidRPr="0069636A">
              <w:rPr>
                <w:rFonts w:ascii="Arial" w:eastAsia="Times New Roman" w:hAnsi="Arial" w:cs="Arial"/>
                <w:color w:val="000000"/>
                <w:kern w:val="0"/>
                <w:sz w:val="24"/>
                <w:szCs w:val="24"/>
                <w14:ligatures w14:val="none"/>
              </w:rPr>
              <w:t>296,908.02</w:t>
            </w:r>
          </w:p>
        </w:tc>
      </w:tr>
      <w:tr w:rsidR="0069636A" w:rsidRPr="0069636A" w14:paraId="2D7A3D4C" w14:textId="77777777" w:rsidTr="0069636A">
        <w:trPr>
          <w:trHeight w:val="315"/>
        </w:trPr>
        <w:tc>
          <w:tcPr>
            <w:tcW w:w="960" w:type="dxa"/>
            <w:tcBorders>
              <w:top w:val="nil"/>
              <w:left w:val="single" w:sz="4" w:space="0" w:color="auto"/>
              <w:bottom w:val="single" w:sz="8" w:space="0" w:color="auto"/>
              <w:right w:val="single" w:sz="4" w:space="0" w:color="auto"/>
            </w:tcBorders>
            <w:shd w:val="clear" w:color="auto" w:fill="auto"/>
            <w:noWrap/>
            <w:vAlign w:val="center"/>
            <w:hideMark/>
          </w:tcPr>
          <w:p w14:paraId="0E7E9954" w14:textId="77777777" w:rsidR="0069636A" w:rsidRPr="0069636A" w:rsidRDefault="0069636A" w:rsidP="0069636A">
            <w:pPr>
              <w:spacing w:after="0" w:line="240" w:lineRule="auto"/>
              <w:jc w:val="center"/>
              <w:rPr>
                <w:rFonts w:ascii="Arial" w:eastAsia="Times New Roman" w:hAnsi="Arial" w:cs="Arial"/>
                <w:color w:val="000000"/>
                <w:kern w:val="0"/>
                <w:sz w:val="24"/>
                <w:szCs w:val="24"/>
                <w14:ligatures w14:val="none"/>
              </w:rPr>
            </w:pPr>
            <w:r w:rsidRPr="0069636A">
              <w:rPr>
                <w:rFonts w:ascii="Arial" w:eastAsia="Times New Roman" w:hAnsi="Arial" w:cs="Arial"/>
                <w:color w:val="000000"/>
                <w:kern w:val="0"/>
                <w:sz w:val="24"/>
                <w:szCs w:val="24"/>
                <w14:ligatures w14:val="none"/>
              </w:rPr>
              <w:t>2044</w:t>
            </w:r>
          </w:p>
        </w:tc>
        <w:tc>
          <w:tcPr>
            <w:tcW w:w="1680" w:type="dxa"/>
            <w:tcBorders>
              <w:top w:val="nil"/>
              <w:left w:val="nil"/>
              <w:bottom w:val="single" w:sz="8" w:space="0" w:color="auto"/>
              <w:right w:val="single" w:sz="4" w:space="0" w:color="auto"/>
            </w:tcBorders>
            <w:shd w:val="clear" w:color="auto" w:fill="auto"/>
            <w:noWrap/>
            <w:vAlign w:val="center"/>
            <w:hideMark/>
          </w:tcPr>
          <w:p w14:paraId="29CCE895" w14:textId="77777777" w:rsidR="0069636A" w:rsidRPr="0069636A" w:rsidRDefault="0069636A" w:rsidP="0069636A">
            <w:pPr>
              <w:spacing w:after="0" w:line="240" w:lineRule="auto"/>
              <w:jc w:val="center"/>
              <w:rPr>
                <w:rFonts w:ascii="Arial" w:eastAsia="Times New Roman" w:hAnsi="Arial" w:cs="Arial"/>
                <w:color w:val="000000"/>
                <w:kern w:val="0"/>
                <w:sz w:val="24"/>
                <w:szCs w:val="24"/>
                <w14:ligatures w14:val="none"/>
              </w:rPr>
            </w:pPr>
            <w:r w:rsidRPr="0069636A">
              <w:rPr>
                <w:rFonts w:ascii="Arial" w:eastAsia="Times New Roman" w:hAnsi="Arial" w:cs="Arial"/>
                <w:color w:val="000000"/>
                <w:kern w:val="0"/>
                <w:sz w:val="24"/>
                <w:szCs w:val="24"/>
                <w14:ligatures w14:val="none"/>
              </w:rPr>
              <w:t>254,050.80</w:t>
            </w:r>
          </w:p>
        </w:tc>
        <w:tc>
          <w:tcPr>
            <w:tcW w:w="1540" w:type="dxa"/>
            <w:tcBorders>
              <w:top w:val="nil"/>
              <w:left w:val="nil"/>
              <w:bottom w:val="single" w:sz="8" w:space="0" w:color="auto"/>
              <w:right w:val="single" w:sz="4" w:space="0" w:color="auto"/>
            </w:tcBorders>
            <w:shd w:val="clear" w:color="auto" w:fill="auto"/>
            <w:noWrap/>
            <w:vAlign w:val="center"/>
            <w:hideMark/>
          </w:tcPr>
          <w:p w14:paraId="35037764" w14:textId="77777777" w:rsidR="0069636A" w:rsidRPr="0069636A" w:rsidRDefault="0069636A" w:rsidP="0069636A">
            <w:pPr>
              <w:spacing w:after="0" w:line="240" w:lineRule="auto"/>
              <w:jc w:val="center"/>
              <w:rPr>
                <w:rFonts w:ascii="Arial" w:eastAsia="Times New Roman" w:hAnsi="Arial" w:cs="Arial"/>
                <w:color w:val="000000"/>
                <w:kern w:val="0"/>
                <w:sz w:val="24"/>
                <w:szCs w:val="24"/>
                <w14:ligatures w14:val="none"/>
              </w:rPr>
            </w:pPr>
            <w:r w:rsidRPr="0069636A">
              <w:rPr>
                <w:rFonts w:ascii="Arial" w:eastAsia="Times New Roman" w:hAnsi="Arial" w:cs="Arial"/>
                <w:color w:val="000000"/>
                <w:kern w:val="0"/>
                <w:sz w:val="24"/>
                <w:szCs w:val="24"/>
                <w14:ligatures w14:val="none"/>
              </w:rPr>
              <w:t>16,071.46</w:t>
            </w:r>
          </w:p>
        </w:tc>
        <w:tc>
          <w:tcPr>
            <w:tcW w:w="1540" w:type="dxa"/>
            <w:tcBorders>
              <w:top w:val="nil"/>
              <w:left w:val="nil"/>
              <w:bottom w:val="single" w:sz="8" w:space="0" w:color="auto"/>
              <w:right w:val="single" w:sz="4" w:space="0" w:color="auto"/>
            </w:tcBorders>
            <w:shd w:val="clear" w:color="auto" w:fill="auto"/>
            <w:noWrap/>
            <w:vAlign w:val="center"/>
            <w:hideMark/>
          </w:tcPr>
          <w:p w14:paraId="61081A4F" w14:textId="77777777" w:rsidR="0069636A" w:rsidRPr="0069636A" w:rsidRDefault="0069636A" w:rsidP="0069636A">
            <w:pPr>
              <w:spacing w:after="0" w:line="240" w:lineRule="auto"/>
              <w:jc w:val="center"/>
              <w:rPr>
                <w:rFonts w:ascii="Arial" w:eastAsia="Times New Roman" w:hAnsi="Arial" w:cs="Arial"/>
                <w:color w:val="000000"/>
                <w:kern w:val="0"/>
                <w:sz w:val="24"/>
                <w:szCs w:val="24"/>
                <w14:ligatures w14:val="none"/>
              </w:rPr>
            </w:pPr>
            <w:r w:rsidRPr="0069636A">
              <w:rPr>
                <w:rFonts w:ascii="Arial" w:eastAsia="Times New Roman" w:hAnsi="Arial" w:cs="Arial"/>
                <w:color w:val="000000"/>
                <w:kern w:val="0"/>
                <w:sz w:val="24"/>
                <w:szCs w:val="24"/>
                <w14:ligatures w14:val="none"/>
              </w:rPr>
              <w:t>26,785.76</w:t>
            </w:r>
          </w:p>
        </w:tc>
        <w:tc>
          <w:tcPr>
            <w:tcW w:w="1680" w:type="dxa"/>
            <w:tcBorders>
              <w:top w:val="nil"/>
              <w:left w:val="nil"/>
              <w:bottom w:val="single" w:sz="8" w:space="0" w:color="auto"/>
              <w:right w:val="single" w:sz="4" w:space="0" w:color="auto"/>
            </w:tcBorders>
            <w:shd w:val="clear" w:color="auto" w:fill="auto"/>
            <w:noWrap/>
            <w:vAlign w:val="center"/>
            <w:hideMark/>
          </w:tcPr>
          <w:p w14:paraId="0EE62085" w14:textId="77777777" w:rsidR="0069636A" w:rsidRPr="0069636A" w:rsidRDefault="0069636A" w:rsidP="0069636A">
            <w:pPr>
              <w:spacing w:after="0" w:line="240" w:lineRule="auto"/>
              <w:jc w:val="center"/>
              <w:rPr>
                <w:rFonts w:ascii="Arial" w:eastAsia="Times New Roman" w:hAnsi="Arial" w:cs="Arial"/>
                <w:color w:val="000000"/>
                <w:kern w:val="0"/>
                <w:sz w:val="24"/>
                <w:szCs w:val="24"/>
                <w14:ligatures w14:val="none"/>
              </w:rPr>
            </w:pPr>
            <w:r w:rsidRPr="0069636A">
              <w:rPr>
                <w:rFonts w:ascii="Arial" w:eastAsia="Times New Roman" w:hAnsi="Arial" w:cs="Arial"/>
                <w:color w:val="000000"/>
                <w:kern w:val="0"/>
                <w:sz w:val="24"/>
                <w:szCs w:val="24"/>
                <w14:ligatures w14:val="none"/>
              </w:rPr>
              <w:t>296,908.02</w:t>
            </w:r>
          </w:p>
        </w:tc>
      </w:tr>
      <w:tr w:rsidR="0069636A" w:rsidRPr="0069636A" w14:paraId="0F44D41A" w14:textId="77777777" w:rsidTr="0069636A">
        <w:trPr>
          <w:trHeight w:val="315"/>
        </w:trPr>
        <w:tc>
          <w:tcPr>
            <w:tcW w:w="960" w:type="dxa"/>
            <w:tcBorders>
              <w:top w:val="nil"/>
              <w:left w:val="single" w:sz="4" w:space="0" w:color="auto"/>
              <w:bottom w:val="single" w:sz="8" w:space="0" w:color="auto"/>
              <w:right w:val="single" w:sz="4" w:space="0" w:color="auto"/>
            </w:tcBorders>
            <w:shd w:val="clear" w:color="auto" w:fill="auto"/>
            <w:noWrap/>
            <w:vAlign w:val="center"/>
            <w:hideMark/>
          </w:tcPr>
          <w:p w14:paraId="458E622D" w14:textId="77777777" w:rsidR="0069636A" w:rsidRPr="0069636A" w:rsidRDefault="0069636A" w:rsidP="0069636A">
            <w:pPr>
              <w:spacing w:after="0" w:line="240" w:lineRule="auto"/>
              <w:jc w:val="center"/>
              <w:rPr>
                <w:rFonts w:ascii="Arial" w:eastAsia="Times New Roman" w:hAnsi="Arial" w:cs="Arial"/>
                <w:color w:val="000000"/>
                <w:kern w:val="0"/>
                <w:sz w:val="24"/>
                <w:szCs w:val="24"/>
                <w14:ligatures w14:val="none"/>
              </w:rPr>
            </w:pPr>
            <w:r w:rsidRPr="0069636A">
              <w:rPr>
                <w:rFonts w:ascii="Arial" w:eastAsia="Times New Roman" w:hAnsi="Arial" w:cs="Arial"/>
                <w:color w:val="000000"/>
                <w:kern w:val="0"/>
                <w:sz w:val="24"/>
                <w:szCs w:val="24"/>
                <w14:ligatures w14:val="none"/>
              </w:rPr>
              <w:t>2045</w:t>
            </w:r>
          </w:p>
        </w:tc>
        <w:tc>
          <w:tcPr>
            <w:tcW w:w="1680" w:type="dxa"/>
            <w:tcBorders>
              <w:top w:val="nil"/>
              <w:left w:val="nil"/>
              <w:bottom w:val="single" w:sz="8" w:space="0" w:color="auto"/>
              <w:right w:val="single" w:sz="4" w:space="0" w:color="auto"/>
            </w:tcBorders>
            <w:shd w:val="clear" w:color="auto" w:fill="auto"/>
            <w:noWrap/>
            <w:vAlign w:val="center"/>
            <w:hideMark/>
          </w:tcPr>
          <w:p w14:paraId="025942D3" w14:textId="77777777" w:rsidR="0069636A" w:rsidRPr="0069636A" w:rsidRDefault="0069636A" w:rsidP="0069636A">
            <w:pPr>
              <w:spacing w:after="0" w:line="240" w:lineRule="auto"/>
              <w:jc w:val="center"/>
              <w:rPr>
                <w:rFonts w:ascii="Arial" w:eastAsia="Times New Roman" w:hAnsi="Arial" w:cs="Arial"/>
                <w:color w:val="000000"/>
                <w:kern w:val="0"/>
                <w:sz w:val="24"/>
                <w:szCs w:val="24"/>
                <w14:ligatures w14:val="none"/>
              </w:rPr>
            </w:pPr>
            <w:r w:rsidRPr="0069636A">
              <w:rPr>
                <w:rFonts w:ascii="Arial" w:eastAsia="Times New Roman" w:hAnsi="Arial" w:cs="Arial"/>
                <w:color w:val="000000"/>
                <w:kern w:val="0"/>
                <w:sz w:val="24"/>
                <w:szCs w:val="24"/>
                <w14:ligatures w14:val="none"/>
              </w:rPr>
              <w:t>258,145.57</w:t>
            </w:r>
          </w:p>
        </w:tc>
        <w:tc>
          <w:tcPr>
            <w:tcW w:w="1540" w:type="dxa"/>
            <w:tcBorders>
              <w:top w:val="nil"/>
              <w:left w:val="nil"/>
              <w:bottom w:val="single" w:sz="8" w:space="0" w:color="auto"/>
              <w:right w:val="single" w:sz="4" w:space="0" w:color="auto"/>
            </w:tcBorders>
            <w:shd w:val="clear" w:color="auto" w:fill="auto"/>
            <w:noWrap/>
            <w:vAlign w:val="center"/>
            <w:hideMark/>
          </w:tcPr>
          <w:p w14:paraId="35655066" w14:textId="77777777" w:rsidR="0069636A" w:rsidRPr="0069636A" w:rsidRDefault="0069636A" w:rsidP="0069636A">
            <w:pPr>
              <w:spacing w:after="0" w:line="240" w:lineRule="auto"/>
              <w:jc w:val="center"/>
              <w:rPr>
                <w:rFonts w:ascii="Arial" w:eastAsia="Times New Roman" w:hAnsi="Arial" w:cs="Arial"/>
                <w:color w:val="000000"/>
                <w:kern w:val="0"/>
                <w:sz w:val="24"/>
                <w:szCs w:val="24"/>
                <w14:ligatures w14:val="none"/>
              </w:rPr>
            </w:pPr>
            <w:r w:rsidRPr="0069636A">
              <w:rPr>
                <w:rFonts w:ascii="Arial" w:eastAsia="Times New Roman" w:hAnsi="Arial" w:cs="Arial"/>
                <w:color w:val="000000"/>
                <w:kern w:val="0"/>
                <w:sz w:val="24"/>
                <w:szCs w:val="24"/>
                <w14:ligatures w14:val="none"/>
              </w:rPr>
              <w:t>14,535.92</w:t>
            </w:r>
          </w:p>
        </w:tc>
        <w:tc>
          <w:tcPr>
            <w:tcW w:w="1540" w:type="dxa"/>
            <w:tcBorders>
              <w:top w:val="nil"/>
              <w:left w:val="nil"/>
              <w:bottom w:val="single" w:sz="8" w:space="0" w:color="auto"/>
              <w:right w:val="single" w:sz="4" w:space="0" w:color="auto"/>
            </w:tcBorders>
            <w:shd w:val="clear" w:color="auto" w:fill="auto"/>
            <w:noWrap/>
            <w:vAlign w:val="center"/>
            <w:hideMark/>
          </w:tcPr>
          <w:p w14:paraId="0ACA384B" w14:textId="77777777" w:rsidR="0069636A" w:rsidRPr="0069636A" w:rsidRDefault="0069636A" w:rsidP="0069636A">
            <w:pPr>
              <w:spacing w:after="0" w:line="240" w:lineRule="auto"/>
              <w:jc w:val="center"/>
              <w:rPr>
                <w:rFonts w:ascii="Arial" w:eastAsia="Times New Roman" w:hAnsi="Arial" w:cs="Arial"/>
                <w:color w:val="000000"/>
                <w:kern w:val="0"/>
                <w:sz w:val="24"/>
                <w:szCs w:val="24"/>
                <w14:ligatures w14:val="none"/>
              </w:rPr>
            </w:pPr>
            <w:r w:rsidRPr="0069636A">
              <w:rPr>
                <w:rFonts w:ascii="Arial" w:eastAsia="Times New Roman" w:hAnsi="Arial" w:cs="Arial"/>
                <w:color w:val="000000"/>
                <w:kern w:val="0"/>
                <w:sz w:val="24"/>
                <w:szCs w:val="24"/>
                <w14:ligatures w14:val="none"/>
              </w:rPr>
              <w:t>24,226.53</w:t>
            </w:r>
          </w:p>
        </w:tc>
        <w:tc>
          <w:tcPr>
            <w:tcW w:w="1680" w:type="dxa"/>
            <w:tcBorders>
              <w:top w:val="nil"/>
              <w:left w:val="nil"/>
              <w:bottom w:val="single" w:sz="8" w:space="0" w:color="auto"/>
              <w:right w:val="single" w:sz="4" w:space="0" w:color="auto"/>
            </w:tcBorders>
            <w:shd w:val="clear" w:color="auto" w:fill="auto"/>
            <w:noWrap/>
            <w:vAlign w:val="center"/>
            <w:hideMark/>
          </w:tcPr>
          <w:p w14:paraId="0ADE5A8F" w14:textId="77777777" w:rsidR="0069636A" w:rsidRPr="0069636A" w:rsidRDefault="0069636A" w:rsidP="0069636A">
            <w:pPr>
              <w:spacing w:after="0" w:line="240" w:lineRule="auto"/>
              <w:jc w:val="center"/>
              <w:rPr>
                <w:rFonts w:ascii="Arial" w:eastAsia="Times New Roman" w:hAnsi="Arial" w:cs="Arial"/>
                <w:color w:val="000000"/>
                <w:kern w:val="0"/>
                <w:sz w:val="24"/>
                <w:szCs w:val="24"/>
                <w14:ligatures w14:val="none"/>
              </w:rPr>
            </w:pPr>
            <w:r w:rsidRPr="0069636A">
              <w:rPr>
                <w:rFonts w:ascii="Arial" w:eastAsia="Times New Roman" w:hAnsi="Arial" w:cs="Arial"/>
                <w:color w:val="000000"/>
                <w:kern w:val="0"/>
                <w:sz w:val="24"/>
                <w:szCs w:val="24"/>
                <w14:ligatures w14:val="none"/>
              </w:rPr>
              <w:t>296,908.02</w:t>
            </w:r>
          </w:p>
        </w:tc>
      </w:tr>
      <w:tr w:rsidR="0069636A" w:rsidRPr="0069636A" w14:paraId="1CAFFF48" w14:textId="77777777" w:rsidTr="0069636A">
        <w:trPr>
          <w:trHeight w:val="315"/>
        </w:trPr>
        <w:tc>
          <w:tcPr>
            <w:tcW w:w="960" w:type="dxa"/>
            <w:tcBorders>
              <w:top w:val="nil"/>
              <w:left w:val="single" w:sz="4" w:space="0" w:color="auto"/>
              <w:bottom w:val="single" w:sz="8" w:space="0" w:color="auto"/>
              <w:right w:val="single" w:sz="4" w:space="0" w:color="auto"/>
            </w:tcBorders>
            <w:shd w:val="clear" w:color="auto" w:fill="auto"/>
            <w:noWrap/>
            <w:vAlign w:val="center"/>
            <w:hideMark/>
          </w:tcPr>
          <w:p w14:paraId="5E89AD1B" w14:textId="77777777" w:rsidR="0069636A" w:rsidRPr="0069636A" w:rsidRDefault="0069636A" w:rsidP="0069636A">
            <w:pPr>
              <w:spacing w:after="0" w:line="240" w:lineRule="auto"/>
              <w:jc w:val="center"/>
              <w:rPr>
                <w:rFonts w:ascii="Arial" w:eastAsia="Times New Roman" w:hAnsi="Arial" w:cs="Arial"/>
                <w:color w:val="000000"/>
                <w:kern w:val="0"/>
                <w:sz w:val="24"/>
                <w:szCs w:val="24"/>
                <w14:ligatures w14:val="none"/>
              </w:rPr>
            </w:pPr>
            <w:r w:rsidRPr="0069636A">
              <w:rPr>
                <w:rFonts w:ascii="Arial" w:eastAsia="Times New Roman" w:hAnsi="Arial" w:cs="Arial"/>
                <w:color w:val="000000"/>
                <w:kern w:val="0"/>
                <w:sz w:val="24"/>
                <w:szCs w:val="24"/>
                <w14:ligatures w14:val="none"/>
              </w:rPr>
              <w:t>2046</w:t>
            </w:r>
          </w:p>
        </w:tc>
        <w:tc>
          <w:tcPr>
            <w:tcW w:w="1680" w:type="dxa"/>
            <w:tcBorders>
              <w:top w:val="nil"/>
              <w:left w:val="nil"/>
              <w:bottom w:val="single" w:sz="8" w:space="0" w:color="auto"/>
              <w:right w:val="single" w:sz="4" w:space="0" w:color="auto"/>
            </w:tcBorders>
            <w:shd w:val="clear" w:color="auto" w:fill="auto"/>
            <w:noWrap/>
            <w:vAlign w:val="center"/>
            <w:hideMark/>
          </w:tcPr>
          <w:p w14:paraId="62C2BF78" w14:textId="77777777" w:rsidR="0069636A" w:rsidRPr="0069636A" w:rsidRDefault="0069636A" w:rsidP="0069636A">
            <w:pPr>
              <w:spacing w:after="0" w:line="240" w:lineRule="auto"/>
              <w:jc w:val="center"/>
              <w:rPr>
                <w:rFonts w:ascii="Arial" w:eastAsia="Times New Roman" w:hAnsi="Arial" w:cs="Arial"/>
                <w:color w:val="000000"/>
                <w:kern w:val="0"/>
                <w:sz w:val="24"/>
                <w:szCs w:val="24"/>
                <w14:ligatures w14:val="none"/>
              </w:rPr>
            </w:pPr>
            <w:r w:rsidRPr="0069636A">
              <w:rPr>
                <w:rFonts w:ascii="Arial" w:eastAsia="Times New Roman" w:hAnsi="Arial" w:cs="Arial"/>
                <w:color w:val="000000"/>
                <w:kern w:val="0"/>
                <w:sz w:val="24"/>
                <w:szCs w:val="24"/>
                <w14:ligatures w14:val="none"/>
              </w:rPr>
              <w:t>262,306.32</w:t>
            </w:r>
          </w:p>
        </w:tc>
        <w:tc>
          <w:tcPr>
            <w:tcW w:w="1540" w:type="dxa"/>
            <w:tcBorders>
              <w:top w:val="nil"/>
              <w:left w:val="nil"/>
              <w:bottom w:val="single" w:sz="8" w:space="0" w:color="auto"/>
              <w:right w:val="single" w:sz="4" w:space="0" w:color="auto"/>
            </w:tcBorders>
            <w:shd w:val="clear" w:color="auto" w:fill="auto"/>
            <w:noWrap/>
            <w:vAlign w:val="center"/>
            <w:hideMark/>
          </w:tcPr>
          <w:p w14:paraId="6438568D" w14:textId="77777777" w:rsidR="0069636A" w:rsidRPr="0069636A" w:rsidRDefault="0069636A" w:rsidP="0069636A">
            <w:pPr>
              <w:spacing w:after="0" w:line="240" w:lineRule="auto"/>
              <w:jc w:val="center"/>
              <w:rPr>
                <w:rFonts w:ascii="Arial" w:eastAsia="Times New Roman" w:hAnsi="Arial" w:cs="Arial"/>
                <w:color w:val="000000"/>
                <w:kern w:val="0"/>
                <w:sz w:val="24"/>
                <w:szCs w:val="24"/>
                <w14:ligatures w14:val="none"/>
              </w:rPr>
            </w:pPr>
            <w:r w:rsidRPr="0069636A">
              <w:rPr>
                <w:rFonts w:ascii="Arial" w:eastAsia="Times New Roman" w:hAnsi="Arial" w:cs="Arial"/>
                <w:color w:val="000000"/>
                <w:kern w:val="0"/>
                <w:sz w:val="24"/>
                <w:szCs w:val="24"/>
                <w14:ligatures w14:val="none"/>
              </w:rPr>
              <w:t>12,975.64</w:t>
            </w:r>
          </w:p>
        </w:tc>
        <w:tc>
          <w:tcPr>
            <w:tcW w:w="1540" w:type="dxa"/>
            <w:tcBorders>
              <w:top w:val="nil"/>
              <w:left w:val="nil"/>
              <w:bottom w:val="single" w:sz="8" w:space="0" w:color="auto"/>
              <w:right w:val="single" w:sz="4" w:space="0" w:color="auto"/>
            </w:tcBorders>
            <w:shd w:val="clear" w:color="auto" w:fill="auto"/>
            <w:noWrap/>
            <w:vAlign w:val="center"/>
            <w:hideMark/>
          </w:tcPr>
          <w:p w14:paraId="605D5801" w14:textId="77777777" w:rsidR="0069636A" w:rsidRPr="0069636A" w:rsidRDefault="0069636A" w:rsidP="0069636A">
            <w:pPr>
              <w:spacing w:after="0" w:line="240" w:lineRule="auto"/>
              <w:jc w:val="center"/>
              <w:rPr>
                <w:rFonts w:ascii="Arial" w:eastAsia="Times New Roman" w:hAnsi="Arial" w:cs="Arial"/>
                <w:color w:val="000000"/>
                <w:kern w:val="0"/>
                <w:sz w:val="24"/>
                <w:szCs w:val="24"/>
                <w14:ligatures w14:val="none"/>
              </w:rPr>
            </w:pPr>
            <w:r w:rsidRPr="0069636A">
              <w:rPr>
                <w:rFonts w:ascii="Arial" w:eastAsia="Times New Roman" w:hAnsi="Arial" w:cs="Arial"/>
                <w:color w:val="000000"/>
                <w:kern w:val="0"/>
                <w:sz w:val="24"/>
                <w:szCs w:val="24"/>
                <w14:ligatures w14:val="none"/>
              </w:rPr>
              <w:t>21,626.06</w:t>
            </w:r>
          </w:p>
        </w:tc>
        <w:tc>
          <w:tcPr>
            <w:tcW w:w="1680" w:type="dxa"/>
            <w:tcBorders>
              <w:top w:val="nil"/>
              <w:left w:val="nil"/>
              <w:bottom w:val="single" w:sz="8" w:space="0" w:color="auto"/>
              <w:right w:val="single" w:sz="4" w:space="0" w:color="auto"/>
            </w:tcBorders>
            <w:shd w:val="clear" w:color="auto" w:fill="auto"/>
            <w:noWrap/>
            <w:vAlign w:val="center"/>
            <w:hideMark/>
          </w:tcPr>
          <w:p w14:paraId="78061712" w14:textId="77777777" w:rsidR="0069636A" w:rsidRPr="0069636A" w:rsidRDefault="0069636A" w:rsidP="0069636A">
            <w:pPr>
              <w:spacing w:after="0" w:line="240" w:lineRule="auto"/>
              <w:jc w:val="center"/>
              <w:rPr>
                <w:rFonts w:ascii="Arial" w:eastAsia="Times New Roman" w:hAnsi="Arial" w:cs="Arial"/>
                <w:color w:val="000000"/>
                <w:kern w:val="0"/>
                <w:sz w:val="24"/>
                <w:szCs w:val="24"/>
                <w14:ligatures w14:val="none"/>
              </w:rPr>
            </w:pPr>
            <w:r w:rsidRPr="0069636A">
              <w:rPr>
                <w:rFonts w:ascii="Arial" w:eastAsia="Times New Roman" w:hAnsi="Arial" w:cs="Arial"/>
                <w:color w:val="000000"/>
                <w:kern w:val="0"/>
                <w:sz w:val="24"/>
                <w:szCs w:val="24"/>
                <w14:ligatures w14:val="none"/>
              </w:rPr>
              <w:t>296,908.02</w:t>
            </w:r>
          </w:p>
        </w:tc>
      </w:tr>
      <w:tr w:rsidR="0069636A" w:rsidRPr="0069636A" w14:paraId="560C67CD" w14:textId="77777777" w:rsidTr="0069636A">
        <w:trPr>
          <w:trHeight w:val="315"/>
        </w:trPr>
        <w:tc>
          <w:tcPr>
            <w:tcW w:w="960" w:type="dxa"/>
            <w:tcBorders>
              <w:top w:val="nil"/>
              <w:left w:val="single" w:sz="4" w:space="0" w:color="auto"/>
              <w:bottom w:val="single" w:sz="8" w:space="0" w:color="auto"/>
              <w:right w:val="single" w:sz="4" w:space="0" w:color="auto"/>
            </w:tcBorders>
            <w:shd w:val="clear" w:color="auto" w:fill="auto"/>
            <w:noWrap/>
            <w:vAlign w:val="center"/>
            <w:hideMark/>
          </w:tcPr>
          <w:p w14:paraId="26E13CCF" w14:textId="77777777" w:rsidR="0069636A" w:rsidRPr="0069636A" w:rsidRDefault="0069636A" w:rsidP="0069636A">
            <w:pPr>
              <w:spacing w:after="0" w:line="240" w:lineRule="auto"/>
              <w:jc w:val="center"/>
              <w:rPr>
                <w:rFonts w:ascii="Arial" w:eastAsia="Times New Roman" w:hAnsi="Arial" w:cs="Arial"/>
                <w:color w:val="000000"/>
                <w:kern w:val="0"/>
                <w:sz w:val="24"/>
                <w:szCs w:val="24"/>
                <w14:ligatures w14:val="none"/>
              </w:rPr>
            </w:pPr>
            <w:r w:rsidRPr="0069636A">
              <w:rPr>
                <w:rFonts w:ascii="Arial" w:eastAsia="Times New Roman" w:hAnsi="Arial" w:cs="Arial"/>
                <w:color w:val="000000"/>
                <w:kern w:val="0"/>
                <w:sz w:val="24"/>
                <w:szCs w:val="24"/>
                <w14:ligatures w14:val="none"/>
              </w:rPr>
              <w:t>2047</w:t>
            </w:r>
          </w:p>
        </w:tc>
        <w:tc>
          <w:tcPr>
            <w:tcW w:w="1680" w:type="dxa"/>
            <w:tcBorders>
              <w:top w:val="nil"/>
              <w:left w:val="nil"/>
              <w:bottom w:val="single" w:sz="8" w:space="0" w:color="auto"/>
              <w:right w:val="single" w:sz="4" w:space="0" w:color="auto"/>
            </w:tcBorders>
            <w:shd w:val="clear" w:color="auto" w:fill="auto"/>
            <w:noWrap/>
            <w:vAlign w:val="center"/>
            <w:hideMark/>
          </w:tcPr>
          <w:p w14:paraId="29E687E6" w14:textId="77777777" w:rsidR="0069636A" w:rsidRPr="0069636A" w:rsidRDefault="0069636A" w:rsidP="0069636A">
            <w:pPr>
              <w:spacing w:after="0" w:line="240" w:lineRule="auto"/>
              <w:jc w:val="center"/>
              <w:rPr>
                <w:rFonts w:ascii="Arial" w:eastAsia="Times New Roman" w:hAnsi="Arial" w:cs="Arial"/>
                <w:color w:val="000000"/>
                <w:kern w:val="0"/>
                <w:sz w:val="24"/>
                <w:szCs w:val="24"/>
                <w14:ligatures w14:val="none"/>
              </w:rPr>
            </w:pPr>
            <w:r w:rsidRPr="0069636A">
              <w:rPr>
                <w:rFonts w:ascii="Arial" w:eastAsia="Times New Roman" w:hAnsi="Arial" w:cs="Arial"/>
                <w:color w:val="000000"/>
                <w:kern w:val="0"/>
                <w:sz w:val="24"/>
                <w:szCs w:val="24"/>
                <w14:ligatures w14:val="none"/>
              </w:rPr>
              <w:t>266,534.13</w:t>
            </w:r>
          </w:p>
        </w:tc>
        <w:tc>
          <w:tcPr>
            <w:tcW w:w="1540" w:type="dxa"/>
            <w:tcBorders>
              <w:top w:val="nil"/>
              <w:left w:val="nil"/>
              <w:bottom w:val="single" w:sz="8" w:space="0" w:color="auto"/>
              <w:right w:val="single" w:sz="4" w:space="0" w:color="auto"/>
            </w:tcBorders>
            <w:shd w:val="clear" w:color="auto" w:fill="auto"/>
            <w:noWrap/>
            <w:vAlign w:val="center"/>
            <w:hideMark/>
          </w:tcPr>
          <w:p w14:paraId="0BF84CF6" w14:textId="77777777" w:rsidR="0069636A" w:rsidRPr="0069636A" w:rsidRDefault="0069636A" w:rsidP="0069636A">
            <w:pPr>
              <w:spacing w:after="0" w:line="240" w:lineRule="auto"/>
              <w:jc w:val="center"/>
              <w:rPr>
                <w:rFonts w:ascii="Arial" w:eastAsia="Times New Roman" w:hAnsi="Arial" w:cs="Arial"/>
                <w:color w:val="000000"/>
                <w:kern w:val="0"/>
                <w:sz w:val="24"/>
                <w:szCs w:val="24"/>
                <w14:ligatures w14:val="none"/>
              </w:rPr>
            </w:pPr>
            <w:r w:rsidRPr="0069636A">
              <w:rPr>
                <w:rFonts w:ascii="Arial" w:eastAsia="Times New Roman" w:hAnsi="Arial" w:cs="Arial"/>
                <w:color w:val="000000"/>
                <w:kern w:val="0"/>
                <w:sz w:val="24"/>
                <w:szCs w:val="24"/>
                <w14:ligatures w14:val="none"/>
              </w:rPr>
              <w:t>11,390.21</w:t>
            </w:r>
          </w:p>
        </w:tc>
        <w:tc>
          <w:tcPr>
            <w:tcW w:w="1540" w:type="dxa"/>
            <w:tcBorders>
              <w:top w:val="nil"/>
              <w:left w:val="nil"/>
              <w:bottom w:val="single" w:sz="8" w:space="0" w:color="auto"/>
              <w:right w:val="single" w:sz="4" w:space="0" w:color="auto"/>
            </w:tcBorders>
            <w:shd w:val="clear" w:color="auto" w:fill="auto"/>
            <w:noWrap/>
            <w:vAlign w:val="center"/>
            <w:hideMark/>
          </w:tcPr>
          <w:p w14:paraId="4FAD3B01" w14:textId="77777777" w:rsidR="0069636A" w:rsidRPr="0069636A" w:rsidRDefault="0069636A" w:rsidP="0069636A">
            <w:pPr>
              <w:spacing w:after="0" w:line="240" w:lineRule="auto"/>
              <w:jc w:val="center"/>
              <w:rPr>
                <w:rFonts w:ascii="Arial" w:eastAsia="Times New Roman" w:hAnsi="Arial" w:cs="Arial"/>
                <w:color w:val="000000"/>
                <w:kern w:val="0"/>
                <w:sz w:val="24"/>
                <w:szCs w:val="24"/>
                <w14:ligatures w14:val="none"/>
              </w:rPr>
            </w:pPr>
            <w:r w:rsidRPr="0069636A">
              <w:rPr>
                <w:rFonts w:ascii="Arial" w:eastAsia="Times New Roman" w:hAnsi="Arial" w:cs="Arial"/>
                <w:color w:val="000000"/>
                <w:kern w:val="0"/>
                <w:sz w:val="24"/>
                <w:szCs w:val="24"/>
                <w14:ligatures w14:val="none"/>
              </w:rPr>
              <w:t>18,983.68</w:t>
            </w:r>
          </w:p>
        </w:tc>
        <w:tc>
          <w:tcPr>
            <w:tcW w:w="1680" w:type="dxa"/>
            <w:tcBorders>
              <w:top w:val="nil"/>
              <w:left w:val="nil"/>
              <w:bottom w:val="single" w:sz="8" w:space="0" w:color="auto"/>
              <w:right w:val="single" w:sz="4" w:space="0" w:color="auto"/>
            </w:tcBorders>
            <w:shd w:val="clear" w:color="auto" w:fill="auto"/>
            <w:noWrap/>
            <w:vAlign w:val="center"/>
            <w:hideMark/>
          </w:tcPr>
          <w:p w14:paraId="43BD73B3" w14:textId="77777777" w:rsidR="0069636A" w:rsidRPr="0069636A" w:rsidRDefault="0069636A" w:rsidP="0069636A">
            <w:pPr>
              <w:spacing w:after="0" w:line="240" w:lineRule="auto"/>
              <w:jc w:val="center"/>
              <w:rPr>
                <w:rFonts w:ascii="Arial" w:eastAsia="Times New Roman" w:hAnsi="Arial" w:cs="Arial"/>
                <w:color w:val="000000"/>
                <w:kern w:val="0"/>
                <w:sz w:val="24"/>
                <w:szCs w:val="24"/>
                <w14:ligatures w14:val="none"/>
              </w:rPr>
            </w:pPr>
            <w:r w:rsidRPr="0069636A">
              <w:rPr>
                <w:rFonts w:ascii="Arial" w:eastAsia="Times New Roman" w:hAnsi="Arial" w:cs="Arial"/>
                <w:color w:val="000000"/>
                <w:kern w:val="0"/>
                <w:sz w:val="24"/>
                <w:szCs w:val="24"/>
                <w14:ligatures w14:val="none"/>
              </w:rPr>
              <w:t>296,908.02</w:t>
            </w:r>
          </w:p>
        </w:tc>
      </w:tr>
      <w:tr w:rsidR="0069636A" w:rsidRPr="0069636A" w14:paraId="6377E021" w14:textId="77777777" w:rsidTr="0069636A">
        <w:trPr>
          <w:trHeight w:val="315"/>
        </w:trPr>
        <w:tc>
          <w:tcPr>
            <w:tcW w:w="960" w:type="dxa"/>
            <w:tcBorders>
              <w:top w:val="nil"/>
              <w:left w:val="single" w:sz="4" w:space="0" w:color="auto"/>
              <w:bottom w:val="single" w:sz="8" w:space="0" w:color="auto"/>
              <w:right w:val="single" w:sz="4" w:space="0" w:color="auto"/>
            </w:tcBorders>
            <w:shd w:val="clear" w:color="auto" w:fill="auto"/>
            <w:noWrap/>
            <w:vAlign w:val="center"/>
            <w:hideMark/>
          </w:tcPr>
          <w:p w14:paraId="34F71225" w14:textId="77777777" w:rsidR="0069636A" w:rsidRPr="0069636A" w:rsidRDefault="0069636A" w:rsidP="0069636A">
            <w:pPr>
              <w:spacing w:after="0" w:line="240" w:lineRule="auto"/>
              <w:jc w:val="center"/>
              <w:rPr>
                <w:rFonts w:ascii="Arial" w:eastAsia="Times New Roman" w:hAnsi="Arial" w:cs="Arial"/>
                <w:color w:val="000000"/>
                <w:kern w:val="0"/>
                <w:sz w:val="24"/>
                <w:szCs w:val="24"/>
                <w14:ligatures w14:val="none"/>
              </w:rPr>
            </w:pPr>
            <w:r w:rsidRPr="0069636A">
              <w:rPr>
                <w:rFonts w:ascii="Arial" w:eastAsia="Times New Roman" w:hAnsi="Arial" w:cs="Arial"/>
                <w:color w:val="000000"/>
                <w:kern w:val="0"/>
                <w:sz w:val="24"/>
                <w:szCs w:val="24"/>
                <w14:ligatures w14:val="none"/>
              </w:rPr>
              <w:t>2048</w:t>
            </w:r>
          </w:p>
        </w:tc>
        <w:tc>
          <w:tcPr>
            <w:tcW w:w="1680" w:type="dxa"/>
            <w:tcBorders>
              <w:top w:val="nil"/>
              <w:left w:val="nil"/>
              <w:bottom w:val="single" w:sz="8" w:space="0" w:color="auto"/>
              <w:right w:val="single" w:sz="4" w:space="0" w:color="auto"/>
            </w:tcBorders>
            <w:shd w:val="clear" w:color="auto" w:fill="auto"/>
            <w:noWrap/>
            <w:vAlign w:val="center"/>
            <w:hideMark/>
          </w:tcPr>
          <w:p w14:paraId="057FD3C9" w14:textId="77777777" w:rsidR="0069636A" w:rsidRPr="0069636A" w:rsidRDefault="0069636A" w:rsidP="0069636A">
            <w:pPr>
              <w:spacing w:after="0" w:line="240" w:lineRule="auto"/>
              <w:jc w:val="center"/>
              <w:rPr>
                <w:rFonts w:ascii="Arial" w:eastAsia="Times New Roman" w:hAnsi="Arial" w:cs="Arial"/>
                <w:color w:val="000000"/>
                <w:kern w:val="0"/>
                <w:sz w:val="24"/>
                <w:szCs w:val="24"/>
                <w14:ligatures w14:val="none"/>
              </w:rPr>
            </w:pPr>
            <w:r w:rsidRPr="0069636A">
              <w:rPr>
                <w:rFonts w:ascii="Arial" w:eastAsia="Times New Roman" w:hAnsi="Arial" w:cs="Arial"/>
                <w:color w:val="000000"/>
                <w:kern w:val="0"/>
                <w:sz w:val="24"/>
                <w:szCs w:val="24"/>
                <w14:ligatures w14:val="none"/>
              </w:rPr>
              <w:t>270,830.09</w:t>
            </w:r>
          </w:p>
        </w:tc>
        <w:tc>
          <w:tcPr>
            <w:tcW w:w="1540" w:type="dxa"/>
            <w:tcBorders>
              <w:top w:val="nil"/>
              <w:left w:val="nil"/>
              <w:bottom w:val="single" w:sz="8" w:space="0" w:color="auto"/>
              <w:right w:val="single" w:sz="4" w:space="0" w:color="auto"/>
            </w:tcBorders>
            <w:shd w:val="clear" w:color="auto" w:fill="auto"/>
            <w:noWrap/>
            <w:vAlign w:val="center"/>
            <w:hideMark/>
          </w:tcPr>
          <w:p w14:paraId="13EC7E4B" w14:textId="77777777" w:rsidR="0069636A" w:rsidRPr="0069636A" w:rsidRDefault="0069636A" w:rsidP="0069636A">
            <w:pPr>
              <w:spacing w:after="0" w:line="240" w:lineRule="auto"/>
              <w:jc w:val="center"/>
              <w:rPr>
                <w:rFonts w:ascii="Arial" w:eastAsia="Times New Roman" w:hAnsi="Arial" w:cs="Arial"/>
                <w:color w:val="000000"/>
                <w:kern w:val="0"/>
                <w:sz w:val="24"/>
                <w:szCs w:val="24"/>
                <w14:ligatures w14:val="none"/>
              </w:rPr>
            </w:pPr>
            <w:r w:rsidRPr="0069636A">
              <w:rPr>
                <w:rFonts w:ascii="Arial" w:eastAsia="Times New Roman" w:hAnsi="Arial" w:cs="Arial"/>
                <w:color w:val="000000"/>
                <w:kern w:val="0"/>
                <w:sz w:val="24"/>
                <w:szCs w:val="24"/>
                <w14:ligatures w14:val="none"/>
              </w:rPr>
              <w:t>9,779.23</w:t>
            </w:r>
          </w:p>
        </w:tc>
        <w:tc>
          <w:tcPr>
            <w:tcW w:w="1540" w:type="dxa"/>
            <w:tcBorders>
              <w:top w:val="nil"/>
              <w:left w:val="nil"/>
              <w:bottom w:val="single" w:sz="8" w:space="0" w:color="auto"/>
              <w:right w:val="single" w:sz="4" w:space="0" w:color="auto"/>
            </w:tcBorders>
            <w:shd w:val="clear" w:color="auto" w:fill="auto"/>
            <w:noWrap/>
            <w:vAlign w:val="center"/>
            <w:hideMark/>
          </w:tcPr>
          <w:p w14:paraId="72B5C687" w14:textId="77777777" w:rsidR="0069636A" w:rsidRPr="0069636A" w:rsidRDefault="0069636A" w:rsidP="0069636A">
            <w:pPr>
              <w:spacing w:after="0" w:line="240" w:lineRule="auto"/>
              <w:jc w:val="center"/>
              <w:rPr>
                <w:rFonts w:ascii="Arial" w:eastAsia="Times New Roman" w:hAnsi="Arial" w:cs="Arial"/>
                <w:color w:val="000000"/>
                <w:kern w:val="0"/>
                <w:sz w:val="24"/>
                <w:szCs w:val="24"/>
                <w14:ligatures w14:val="none"/>
              </w:rPr>
            </w:pPr>
            <w:r w:rsidRPr="0069636A">
              <w:rPr>
                <w:rFonts w:ascii="Arial" w:eastAsia="Times New Roman" w:hAnsi="Arial" w:cs="Arial"/>
                <w:color w:val="000000"/>
                <w:kern w:val="0"/>
                <w:sz w:val="24"/>
                <w:szCs w:val="24"/>
                <w14:ligatures w14:val="none"/>
              </w:rPr>
              <w:t>16,298.70</w:t>
            </w:r>
          </w:p>
        </w:tc>
        <w:tc>
          <w:tcPr>
            <w:tcW w:w="1680" w:type="dxa"/>
            <w:tcBorders>
              <w:top w:val="nil"/>
              <w:left w:val="nil"/>
              <w:bottom w:val="single" w:sz="8" w:space="0" w:color="auto"/>
              <w:right w:val="single" w:sz="4" w:space="0" w:color="auto"/>
            </w:tcBorders>
            <w:shd w:val="clear" w:color="auto" w:fill="auto"/>
            <w:noWrap/>
            <w:vAlign w:val="center"/>
            <w:hideMark/>
          </w:tcPr>
          <w:p w14:paraId="428E2D97" w14:textId="77777777" w:rsidR="0069636A" w:rsidRPr="0069636A" w:rsidRDefault="0069636A" w:rsidP="0069636A">
            <w:pPr>
              <w:spacing w:after="0" w:line="240" w:lineRule="auto"/>
              <w:jc w:val="center"/>
              <w:rPr>
                <w:rFonts w:ascii="Arial" w:eastAsia="Times New Roman" w:hAnsi="Arial" w:cs="Arial"/>
                <w:color w:val="000000"/>
                <w:kern w:val="0"/>
                <w:sz w:val="24"/>
                <w:szCs w:val="24"/>
                <w14:ligatures w14:val="none"/>
              </w:rPr>
            </w:pPr>
            <w:r w:rsidRPr="0069636A">
              <w:rPr>
                <w:rFonts w:ascii="Arial" w:eastAsia="Times New Roman" w:hAnsi="Arial" w:cs="Arial"/>
                <w:color w:val="000000"/>
                <w:kern w:val="0"/>
                <w:sz w:val="24"/>
                <w:szCs w:val="24"/>
                <w14:ligatures w14:val="none"/>
              </w:rPr>
              <w:t>296,908.02</w:t>
            </w:r>
          </w:p>
        </w:tc>
      </w:tr>
      <w:tr w:rsidR="0069636A" w:rsidRPr="0069636A" w14:paraId="6175EE44" w14:textId="77777777" w:rsidTr="0069636A">
        <w:trPr>
          <w:trHeight w:val="315"/>
        </w:trPr>
        <w:tc>
          <w:tcPr>
            <w:tcW w:w="960" w:type="dxa"/>
            <w:tcBorders>
              <w:top w:val="nil"/>
              <w:left w:val="single" w:sz="4" w:space="0" w:color="auto"/>
              <w:bottom w:val="single" w:sz="8" w:space="0" w:color="auto"/>
              <w:right w:val="single" w:sz="4" w:space="0" w:color="auto"/>
            </w:tcBorders>
            <w:shd w:val="clear" w:color="auto" w:fill="auto"/>
            <w:noWrap/>
            <w:vAlign w:val="center"/>
            <w:hideMark/>
          </w:tcPr>
          <w:p w14:paraId="08DE4FDF" w14:textId="77777777" w:rsidR="0069636A" w:rsidRPr="0069636A" w:rsidRDefault="0069636A" w:rsidP="0069636A">
            <w:pPr>
              <w:spacing w:after="0" w:line="240" w:lineRule="auto"/>
              <w:jc w:val="center"/>
              <w:rPr>
                <w:rFonts w:ascii="Arial" w:eastAsia="Times New Roman" w:hAnsi="Arial" w:cs="Arial"/>
                <w:color w:val="000000"/>
                <w:kern w:val="0"/>
                <w:sz w:val="24"/>
                <w:szCs w:val="24"/>
                <w14:ligatures w14:val="none"/>
              </w:rPr>
            </w:pPr>
            <w:r w:rsidRPr="0069636A">
              <w:rPr>
                <w:rFonts w:ascii="Arial" w:eastAsia="Times New Roman" w:hAnsi="Arial" w:cs="Arial"/>
                <w:color w:val="000000"/>
                <w:kern w:val="0"/>
                <w:sz w:val="24"/>
                <w:szCs w:val="24"/>
                <w14:ligatures w14:val="none"/>
              </w:rPr>
              <w:t>2049</w:t>
            </w:r>
          </w:p>
        </w:tc>
        <w:tc>
          <w:tcPr>
            <w:tcW w:w="1680" w:type="dxa"/>
            <w:tcBorders>
              <w:top w:val="nil"/>
              <w:left w:val="nil"/>
              <w:bottom w:val="single" w:sz="8" w:space="0" w:color="auto"/>
              <w:right w:val="single" w:sz="4" w:space="0" w:color="auto"/>
            </w:tcBorders>
            <w:shd w:val="clear" w:color="auto" w:fill="auto"/>
            <w:noWrap/>
            <w:vAlign w:val="center"/>
            <w:hideMark/>
          </w:tcPr>
          <w:p w14:paraId="53AAD77B" w14:textId="77777777" w:rsidR="0069636A" w:rsidRPr="0069636A" w:rsidRDefault="0069636A" w:rsidP="0069636A">
            <w:pPr>
              <w:spacing w:after="0" w:line="240" w:lineRule="auto"/>
              <w:jc w:val="center"/>
              <w:rPr>
                <w:rFonts w:ascii="Arial" w:eastAsia="Times New Roman" w:hAnsi="Arial" w:cs="Arial"/>
                <w:color w:val="000000"/>
                <w:kern w:val="0"/>
                <w:sz w:val="24"/>
                <w:szCs w:val="24"/>
                <w14:ligatures w14:val="none"/>
              </w:rPr>
            </w:pPr>
            <w:r w:rsidRPr="0069636A">
              <w:rPr>
                <w:rFonts w:ascii="Arial" w:eastAsia="Times New Roman" w:hAnsi="Arial" w:cs="Arial"/>
                <w:color w:val="000000"/>
                <w:kern w:val="0"/>
                <w:sz w:val="24"/>
                <w:szCs w:val="24"/>
                <w14:ligatures w14:val="none"/>
              </w:rPr>
              <w:t>275,195.29</w:t>
            </w:r>
          </w:p>
        </w:tc>
        <w:tc>
          <w:tcPr>
            <w:tcW w:w="1540" w:type="dxa"/>
            <w:tcBorders>
              <w:top w:val="nil"/>
              <w:left w:val="nil"/>
              <w:bottom w:val="single" w:sz="8" w:space="0" w:color="auto"/>
              <w:right w:val="single" w:sz="4" w:space="0" w:color="auto"/>
            </w:tcBorders>
            <w:shd w:val="clear" w:color="auto" w:fill="auto"/>
            <w:noWrap/>
            <w:vAlign w:val="center"/>
            <w:hideMark/>
          </w:tcPr>
          <w:p w14:paraId="5C196FBC" w14:textId="77777777" w:rsidR="0069636A" w:rsidRPr="0069636A" w:rsidRDefault="0069636A" w:rsidP="0069636A">
            <w:pPr>
              <w:spacing w:after="0" w:line="240" w:lineRule="auto"/>
              <w:jc w:val="center"/>
              <w:rPr>
                <w:rFonts w:ascii="Arial" w:eastAsia="Times New Roman" w:hAnsi="Arial" w:cs="Arial"/>
                <w:color w:val="000000"/>
                <w:kern w:val="0"/>
                <w:sz w:val="24"/>
                <w:szCs w:val="24"/>
                <w14:ligatures w14:val="none"/>
              </w:rPr>
            </w:pPr>
            <w:r w:rsidRPr="0069636A">
              <w:rPr>
                <w:rFonts w:ascii="Arial" w:eastAsia="Times New Roman" w:hAnsi="Arial" w:cs="Arial"/>
                <w:color w:val="000000"/>
                <w:kern w:val="0"/>
                <w:sz w:val="24"/>
                <w:szCs w:val="24"/>
                <w14:ligatures w14:val="none"/>
              </w:rPr>
              <w:t>8,142.28</w:t>
            </w:r>
          </w:p>
        </w:tc>
        <w:tc>
          <w:tcPr>
            <w:tcW w:w="1540" w:type="dxa"/>
            <w:tcBorders>
              <w:top w:val="nil"/>
              <w:left w:val="nil"/>
              <w:bottom w:val="single" w:sz="8" w:space="0" w:color="auto"/>
              <w:right w:val="single" w:sz="4" w:space="0" w:color="auto"/>
            </w:tcBorders>
            <w:shd w:val="clear" w:color="auto" w:fill="auto"/>
            <w:noWrap/>
            <w:vAlign w:val="center"/>
            <w:hideMark/>
          </w:tcPr>
          <w:p w14:paraId="56E06845" w14:textId="77777777" w:rsidR="0069636A" w:rsidRPr="0069636A" w:rsidRDefault="0069636A" w:rsidP="0069636A">
            <w:pPr>
              <w:spacing w:after="0" w:line="240" w:lineRule="auto"/>
              <w:jc w:val="center"/>
              <w:rPr>
                <w:rFonts w:ascii="Arial" w:eastAsia="Times New Roman" w:hAnsi="Arial" w:cs="Arial"/>
                <w:color w:val="000000"/>
                <w:kern w:val="0"/>
                <w:sz w:val="24"/>
                <w:szCs w:val="24"/>
                <w14:ligatures w14:val="none"/>
              </w:rPr>
            </w:pPr>
            <w:r w:rsidRPr="0069636A">
              <w:rPr>
                <w:rFonts w:ascii="Arial" w:eastAsia="Times New Roman" w:hAnsi="Arial" w:cs="Arial"/>
                <w:color w:val="000000"/>
                <w:kern w:val="0"/>
                <w:sz w:val="24"/>
                <w:szCs w:val="24"/>
                <w14:ligatures w14:val="none"/>
              </w:rPr>
              <w:t>13,570.45</w:t>
            </w:r>
          </w:p>
        </w:tc>
        <w:tc>
          <w:tcPr>
            <w:tcW w:w="1680" w:type="dxa"/>
            <w:tcBorders>
              <w:top w:val="nil"/>
              <w:left w:val="nil"/>
              <w:bottom w:val="single" w:sz="8" w:space="0" w:color="auto"/>
              <w:right w:val="single" w:sz="4" w:space="0" w:color="auto"/>
            </w:tcBorders>
            <w:shd w:val="clear" w:color="auto" w:fill="auto"/>
            <w:noWrap/>
            <w:vAlign w:val="center"/>
            <w:hideMark/>
          </w:tcPr>
          <w:p w14:paraId="7A0D0B42" w14:textId="77777777" w:rsidR="0069636A" w:rsidRPr="0069636A" w:rsidRDefault="0069636A" w:rsidP="0069636A">
            <w:pPr>
              <w:spacing w:after="0" w:line="240" w:lineRule="auto"/>
              <w:jc w:val="center"/>
              <w:rPr>
                <w:rFonts w:ascii="Arial" w:eastAsia="Times New Roman" w:hAnsi="Arial" w:cs="Arial"/>
                <w:color w:val="000000"/>
                <w:kern w:val="0"/>
                <w:sz w:val="24"/>
                <w:szCs w:val="24"/>
                <w14:ligatures w14:val="none"/>
              </w:rPr>
            </w:pPr>
            <w:r w:rsidRPr="0069636A">
              <w:rPr>
                <w:rFonts w:ascii="Arial" w:eastAsia="Times New Roman" w:hAnsi="Arial" w:cs="Arial"/>
                <w:color w:val="000000"/>
                <w:kern w:val="0"/>
                <w:sz w:val="24"/>
                <w:szCs w:val="24"/>
                <w14:ligatures w14:val="none"/>
              </w:rPr>
              <w:t>296,908.02</w:t>
            </w:r>
          </w:p>
        </w:tc>
      </w:tr>
      <w:tr w:rsidR="0069636A" w:rsidRPr="0069636A" w14:paraId="1836F182" w14:textId="77777777" w:rsidTr="0069636A">
        <w:trPr>
          <w:trHeight w:val="315"/>
        </w:trPr>
        <w:tc>
          <w:tcPr>
            <w:tcW w:w="960" w:type="dxa"/>
            <w:tcBorders>
              <w:top w:val="nil"/>
              <w:left w:val="single" w:sz="4" w:space="0" w:color="auto"/>
              <w:bottom w:val="single" w:sz="8" w:space="0" w:color="auto"/>
              <w:right w:val="single" w:sz="4" w:space="0" w:color="auto"/>
            </w:tcBorders>
            <w:shd w:val="clear" w:color="auto" w:fill="auto"/>
            <w:noWrap/>
            <w:vAlign w:val="center"/>
            <w:hideMark/>
          </w:tcPr>
          <w:p w14:paraId="04429A52" w14:textId="77777777" w:rsidR="0069636A" w:rsidRPr="0069636A" w:rsidRDefault="0069636A" w:rsidP="0069636A">
            <w:pPr>
              <w:spacing w:after="0" w:line="240" w:lineRule="auto"/>
              <w:jc w:val="center"/>
              <w:rPr>
                <w:rFonts w:ascii="Arial" w:eastAsia="Times New Roman" w:hAnsi="Arial" w:cs="Arial"/>
                <w:color w:val="000000"/>
                <w:kern w:val="0"/>
                <w:sz w:val="24"/>
                <w:szCs w:val="24"/>
                <w14:ligatures w14:val="none"/>
              </w:rPr>
            </w:pPr>
            <w:r w:rsidRPr="0069636A">
              <w:rPr>
                <w:rFonts w:ascii="Arial" w:eastAsia="Times New Roman" w:hAnsi="Arial" w:cs="Arial"/>
                <w:color w:val="000000"/>
                <w:kern w:val="0"/>
                <w:sz w:val="24"/>
                <w:szCs w:val="24"/>
                <w14:ligatures w14:val="none"/>
              </w:rPr>
              <w:t>2050</w:t>
            </w:r>
          </w:p>
        </w:tc>
        <w:tc>
          <w:tcPr>
            <w:tcW w:w="1680" w:type="dxa"/>
            <w:tcBorders>
              <w:top w:val="nil"/>
              <w:left w:val="nil"/>
              <w:bottom w:val="single" w:sz="8" w:space="0" w:color="auto"/>
              <w:right w:val="single" w:sz="4" w:space="0" w:color="auto"/>
            </w:tcBorders>
            <w:shd w:val="clear" w:color="auto" w:fill="auto"/>
            <w:noWrap/>
            <w:vAlign w:val="center"/>
            <w:hideMark/>
          </w:tcPr>
          <w:p w14:paraId="0A26F9AF" w14:textId="77777777" w:rsidR="0069636A" w:rsidRPr="0069636A" w:rsidRDefault="0069636A" w:rsidP="0069636A">
            <w:pPr>
              <w:spacing w:after="0" w:line="240" w:lineRule="auto"/>
              <w:jc w:val="center"/>
              <w:rPr>
                <w:rFonts w:ascii="Arial" w:eastAsia="Times New Roman" w:hAnsi="Arial" w:cs="Arial"/>
                <w:color w:val="000000"/>
                <w:kern w:val="0"/>
                <w:sz w:val="24"/>
                <w:szCs w:val="24"/>
                <w14:ligatures w14:val="none"/>
              </w:rPr>
            </w:pPr>
            <w:r w:rsidRPr="0069636A">
              <w:rPr>
                <w:rFonts w:ascii="Arial" w:eastAsia="Times New Roman" w:hAnsi="Arial" w:cs="Arial"/>
                <w:color w:val="000000"/>
                <w:kern w:val="0"/>
                <w:sz w:val="24"/>
                <w:szCs w:val="24"/>
                <w14:ligatures w14:val="none"/>
              </w:rPr>
              <w:t>279,630.85</w:t>
            </w:r>
          </w:p>
        </w:tc>
        <w:tc>
          <w:tcPr>
            <w:tcW w:w="1540" w:type="dxa"/>
            <w:tcBorders>
              <w:top w:val="nil"/>
              <w:left w:val="nil"/>
              <w:bottom w:val="single" w:sz="8" w:space="0" w:color="auto"/>
              <w:right w:val="single" w:sz="4" w:space="0" w:color="auto"/>
            </w:tcBorders>
            <w:shd w:val="clear" w:color="auto" w:fill="auto"/>
            <w:noWrap/>
            <w:vAlign w:val="center"/>
            <w:hideMark/>
          </w:tcPr>
          <w:p w14:paraId="14456367" w14:textId="77777777" w:rsidR="0069636A" w:rsidRPr="0069636A" w:rsidRDefault="0069636A" w:rsidP="0069636A">
            <w:pPr>
              <w:spacing w:after="0" w:line="240" w:lineRule="auto"/>
              <w:jc w:val="center"/>
              <w:rPr>
                <w:rFonts w:ascii="Arial" w:eastAsia="Times New Roman" w:hAnsi="Arial" w:cs="Arial"/>
                <w:color w:val="000000"/>
                <w:kern w:val="0"/>
                <w:sz w:val="24"/>
                <w:szCs w:val="24"/>
                <w14:ligatures w14:val="none"/>
              </w:rPr>
            </w:pPr>
            <w:r w:rsidRPr="0069636A">
              <w:rPr>
                <w:rFonts w:ascii="Arial" w:eastAsia="Times New Roman" w:hAnsi="Arial" w:cs="Arial"/>
                <w:color w:val="000000"/>
                <w:kern w:val="0"/>
                <w:sz w:val="24"/>
                <w:szCs w:val="24"/>
                <w14:ligatures w14:val="none"/>
              </w:rPr>
              <w:t>6,478.94</w:t>
            </w:r>
          </w:p>
        </w:tc>
        <w:tc>
          <w:tcPr>
            <w:tcW w:w="1540" w:type="dxa"/>
            <w:tcBorders>
              <w:top w:val="nil"/>
              <w:left w:val="nil"/>
              <w:bottom w:val="single" w:sz="8" w:space="0" w:color="auto"/>
              <w:right w:val="single" w:sz="4" w:space="0" w:color="auto"/>
            </w:tcBorders>
            <w:shd w:val="clear" w:color="auto" w:fill="auto"/>
            <w:noWrap/>
            <w:vAlign w:val="center"/>
            <w:hideMark/>
          </w:tcPr>
          <w:p w14:paraId="45031C11" w14:textId="77777777" w:rsidR="0069636A" w:rsidRPr="0069636A" w:rsidRDefault="0069636A" w:rsidP="0069636A">
            <w:pPr>
              <w:spacing w:after="0" w:line="240" w:lineRule="auto"/>
              <w:jc w:val="center"/>
              <w:rPr>
                <w:rFonts w:ascii="Arial" w:eastAsia="Times New Roman" w:hAnsi="Arial" w:cs="Arial"/>
                <w:color w:val="000000"/>
                <w:kern w:val="0"/>
                <w:sz w:val="24"/>
                <w:szCs w:val="24"/>
                <w14:ligatures w14:val="none"/>
              </w:rPr>
            </w:pPr>
            <w:r w:rsidRPr="0069636A">
              <w:rPr>
                <w:rFonts w:ascii="Arial" w:eastAsia="Times New Roman" w:hAnsi="Arial" w:cs="Arial"/>
                <w:color w:val="000000"/>
                <w:kern w:val="0"/>
                <w:sz w:val="24"/>
                <w:szCs w:val="24"/>
                <w14:ligatures w14:val="none"/>
              </w:rPr>
              <w:t>10,798.23</w:t>
            </w:r>
          </w:p>
        </w:tc>
        <w:tc>
          <w:tcPr>
            <w:tcW w:w="1680" w:type="dxa"/>
            <w:tcBorders>
              <w:top w:val="nil"/>
              <w:left w:val="nil"/>
              <w:bottom w:val="single" w:sz="8" w:space="0" w:color="auto"/>
              <w:right w:val="single" w:sz="4" w:space="0" w:color="auto"/>
            </w:tcBorders>
            <w:shd w:val="clear" w:color="auto" w:fill="auto"/>
            <w:noWrap/>
            <w:vAlign w:val="center"/>
            <w:hideMark/>
          </w:tcPr>
          <w:p w14:paraId="2358941D" w14:textId="77777777" w:rsidR="0069636A" w:rsidRPr="0069636A" w:rsidRDefault="0069636A" w:rsidP="0069636A">
            <w:pPr>
              <w:spacing w:after="0" w:line="240" w:lineRule="auto"/>
              <w:jc w:val="center"/>
              <w:rPr>
                <w:rFonts w:ascii="Arial" w:eastAsia="Times New Roman" w:hAnsi="Arial" w:cs="Arial"/>
                <w:color w:val="000000"/>
                <w:kern w:val="0"/>
                <w:sz w:val="24"/>
                <w:szCs w:val="24"/>
                <w14:ligatures w14:val="none"/>
              </w:rPr>
            </w:pPr>
            <w:r w:rsidRPr="0069636A">
              <w:rPr>
                <w:rFonts w:ascii="Arial" w:eastAsia="Times New Roman" w:hAnsi="Arial" w:cs="Arial"/>
                <w:color w:val="000000"/>
                <w:kern w:val="0"/>
                <w:sz w:val="24"/>
                <w:szCs w:val="24"/>
                <w14:ligatures w14:val="none"/>
              </w:rPr>
              <w:t>296,908.02</w:t>
            </w:r>
          </w:p>
        </w:tc>
      </w:tr>
      <w:tr w:rsidR="0069636A" w:rsidRPr="0069636A" w14:paraId="71000D52" w14:textId="77777777" w:rsidTr="0069636A">
        <w:trPr>
          <w:trHeight w:val="315"/>
        </w:trPr>
        <w:tc>
          <w:tcPr>
            <w:tcW w:w="960" w:type="dxa"/>
            <w:tcBorders>
              <w:top w:val="nil"/>
              <w:left w:val="single" w:sz="4" w:space="0" w:color="auto"/>
              <w:bottom w:val="single" w:sz="8" w:space="0" w:color="auto"/>
              <w:right w:val="single" w:sz="4" w:space="0" w:color="auto"/>
            </w:tcBorders>
            <w:shd w:val="clear" w:color="auto" w:fill="auto"/>
            <w:noWrap/>
            <w:vAlign w:val="center"/>
            <w:hideMark/>
          </w:tcPr>
          <w:p w14:paraId="0EDBBAF5" w14:textId="77777777" w:rsidR="0069636A" w:rsidRPr="0069636A" w:rsidRDefault="0069636A" w:rsidP="0069636A">
            <w:pPr>
              <w:spacing w:after="0" w:line="240" w:lineRule="auto"/>
              <w:jc w:val="center"/>
              <w:rPr>
                <w:rFonts w:ascii="Arial" w:eastAsia="Times New Roman" w:hAnsi="Arial" w:cs="Arial"/>
                <w:color w:val="000000"/>
                <w:kern w:val="0"/>
                <w:sz w:val="24"/>
                <w:szCs w:val="24"/>
                <w14:ligatures w14:val="none"/>
              </w:rPr>
            </w:pPr>
            <w:r w:rsidRPr="0069636A">
              <w:rPr>
                <w:rFonts w:ascii="Arial" w:eastAsia="Times New Roman" w:hAnsi="Arial" w:cs="Arial"/>
                <w:color w:val="000000"/>
                <w:kern w:val="0"/>
                <w:sz w:val="24"/>
                <w:szCs w:val="24"/>
                <w14:ligatures w14:val="none"/>
              </w:rPr>
              <w:t>2051</w:t>
            </w:r>
          </w:p>
        </w:tc>
        <w:tc>
          <w:tcPr>
            <w:tcW w:w="1680" w:type="dxa"/>
            <w:tcBorders>
              <w:top w:val="nil"/>
              <w:left w:val="nil"/>
              <w:bottom w:val="single" w:sz="8" w:space="0" w:color="auto"/>
              <w:right w:val="single" w:sz="4" w:space="0" w:color="auto"/>
            </w:tcBorders>
            <w:shd w:val="clear" w:color="auto" w:fill="auto"/>
            <w:noWrap/>
            <w:vAlign w:val="center"/>
            <w:hideMark/>
          </w:tcPr>
          <w:p w14:paraId="1E9FFB5C" w14:textId="77777777" w:rsidR="0069636A" w:rsidRPr="0069636A" w:rsidRDefault="0069636A" w:rsidP="0069636A">
            <w:pPr>
              <w:spacing w:after="0" w:line="240" w:lineRule="auto"/>
              <w:jc w:val="center"/>
              <w:rPr>
                <w:rFonts w:ascii="Arial" w:eastAsia="Times New Roman" w:hAnsi="Arial" w:cs="Arial"/>
                <w:color w:val="000000"/>
                <w:kern w:val="0"/>
                <w:sz w:val="24"/>
                <w:szCs w:val="24"/>
                <w14:ligatures w14:val="none"/>
              </w:rPr>
            </w:pPr>
            <w:r w:rsidRPr="0069636A">
              <w:rPr>
                <w:rFonts w:ascii="Arial" w:eastAsia="Times New Roman" w:hAnsi="Arial" w:cs="Arial"/>
                <w:color w:val="000000"/>
                <w:kern w:val="0"/>
                <w:sz w:val="24"/>
                <w:szCs w:val="24"/>
                <w14:ligatures w14:val="none"/>
              </w:rPr>
              <w:t>284,137.89</w:t>
            </w:r>
          </w:p>
        </w:tc>
        <w:tc>
          <w:tcPr>
            <w:tcW w:w="1540" w:type="dxa"/>
            <w:tcBorders>
              <w:top w:val="nil"/>
              <w:left w:val="nil"/>
              <w:bottom w:val="single" w:sz="8" w:space="0" w:color="auto"/>
              <w:right w:val="single" w:sz="4" w:space="0" w:color="auto"/>
            </w:tcBorders>
            <w:shd w:val="clear" w:color="auto" w:fill="auto"/>
            <w:noWrap/>
            <w:vAlign w:val="center"/>
            <w:hideMark/>
          </w:tcPr>
          <w:p w14:paraId="7A7AAE4B" w14:textId="77777777" w:rsidR="0069636A" w:rsidRPr="0069636A" w:rsidRDefault="0069636A" w:rsidP="0069636A">
            <w:pPr>
              <w:spacing w:after="0" w:line="240" w:lineRule="auto"/>
              <w:jc w:val="center"/>
              <w:rPr>
                <w:rFonts w:ascii="Arial" w:eastAsia="Times New Roman" w:hAnsi="Arial" w:cs="Arial"/>
                <w:color w:val="000000"/>
                <w:kern w:val="0"/>
                <w:sz w:val="24"/>
                <w:szCs w:val="24"/>
                <w14:ligatures w14:val="none"/>
              </w:rPr>
            </w:pPr>
            <w:r w:rsidRPr="0069636A">
              <w:rPr>
                <w:rFonts w:ascii="Arial" w:eastAsia="Times New Roman" w:hAnsi="Arial" w:cs="Arial"/>
                <w:color w:val="000000"/>
                <w:kern w:val="0"/>
                <w:sz w:val="24"/>
                <w:szCs w:val="24"/>
                <w14:ligatures w14:val="none"/>
              </w:rPr>
              <w:t>4,788.80</w:t>
            </w:r>
          </w:p>
        </w:tc>
        <w:tc>
          <w:tcPr>
            <w:tcW w:w="1540" w:type="dxa"/>
            <w:tcBorders>
              <w:top w:val="nil"/>
              <w:left w:val="nil"/>
              <w:bottom w:val="single" w:sz="8" w:space="0" w:color="auto"/>
              <w:right w:val="single" w:sz="4" w:space="0" w:color="auto"/>
            </w:tcBorders>
            <w:shd w:val="clear" w:color="auto" w:fill="auto"/>
            <w:noWrap/>
            <w:vAlign w:val="center"/>
            <w:hideMark/>
          </w:tcPr>
          <w:p w14:paraId="4F7D6416" w14:textId="77777777" w:rsidR="0069636A" w:rsidRPr="0069636A" w:rsidRDefault="0069636A" w:rsidP="0069636A">
            <w:pPr>
              <w:spacing w:after="0" w:line="240" w:lineRule="auto"/>
              <w:jc w:val="center"/>
              <w:rPr>
                <w:rFonts w:ascii="Arial" w:eastAsia="Times New Roman" w:hAnsi="Arial" w:cs="Arial"/>
                <w:color w:val="000000"/>
                <w:kern w:val="0"/>
                <w:sz w:val="24"/>
                <w:szCs w:val="24"/>
                <w14:ligatures w14:val="none"/>
              </w:rPr>
            </w:pPr>
            <w:r w:rsidRPr="0069636A">
              <w:rPr>
                <w:rFonts w:ascii="Arial" w:eastAsia="Times New Roman" w:hAnsi="Arial" w:cs="Arial"/>
                <w:color w:val="000000"/>
                <w:kern w:val="0"/>
                <w:sz w:val="24"/>
                <w:szCs w:val="24"/>
                <w14:ligatures w14:val="none"/>
              </w:rPr>
              <w:t>7,981.33</w:t>
            </w:r>
          </w:p>
        </w:tc>
        <w:tc>
          <w:tcPr>
            <w:tcW w:w="1680" w:type="dxa"/>
            <w:tcBorders>
              <w:top w:val="nil"/>
              <w:left w:val="nil"/>
              <w:bottom w:val="single" w:sz="8" w:space="0" w:color="auto"/>
              <w:right w:val="single" w:sz="4" w:space="0" w:color="auto"/>
            </w:tcBorders>
            <w:shd w:val="clear" w:color="auto" w:fill="auto"/>
            <w:noWrap/>
            <w:vAlign w:val="center"/>
            <w:hideMark/>
          </w:tcPr>
          <w:p w14:paraId="18758F1D" w14:textId="77777777" w:rsidR="0069636A" w:rsidRPr="0069636A" w:rsidRDefault="0069636A" w:rsidP="0069636A">
            <w:pPr>
              <w:spacing w:after="0" w:line="240" w:lineRule="auto"/>
              <w:jc w:val="center"/>
              <w:rPr>
                <w:rFonts w:ascii="Arial" w:eastAsia="Times New Roman" w:hAnsi="Arial" w:cs="Arial"/>
                <w:color w:val="000000"/>
                <w:kern w:val="0"/>
                <w:sz w:val="24"/>
                <w:szCs w:val="24"/>
                <w14:ligatures w14:val="none"/>
              </w:rPr>
            </w:pPr>
            <w:r w:rsidRPr="0069636A">
              <w:rPr>
                <w:rFonts w:ascii="Arial" w:eastAsia="Times New Roman" w:hAnsi="Arial" w:cs="Arial"/>
                <w:color w:val="000000"/>
                <w:kern w:val="0"/>
                <w:sz w:val="24"/>
                <w:szCs w:val="24"/>
                <w14:ligatures w14:val="none"/>
              </w:rPr>
              <w:t>296,908.02</w:t>
            </w:r>
          </w:p>
        </w:tc>
      </w:tr>
      <w:tr w:rsidR="0069636A" w:rsidRPr="0069636A" w14:paraId="6FB0948E" w14:textId="77777777" w:rsidTr="0069636A">
        <w:trPr>
          <w:trHeight w:val="315"/>
        </w:trPr>
        <w:tc>
          <w:tcPr>
            <w:tcW w:w="960" w:type="dxa"/>
            <w:tcBorders>
              <w:top w:val="nil"/>
              <w:left w:val="single" w:sz="4" w:space="0" w:color="auto"/>
              <w:bottom w:val="single" w:sz="8" w:space="0" w:color="auto"/>
              <w:right w:val="single" w:sz="4" w:space="0" w:color="auto"/>
            </w:tcBorders>
            <w:shd w:val="clear" w:color="auto" w:fill="auto"/>
            <w:noWrap/>
            <w:vAlign w:val="center"/>
            <w:hideMark/>
          </w:tcPr>
          <w:p w14:paraId="2A0BEF10" w14:textId="77777777" w:rsidR="0069636A" w:rsidRPr="0069636A" w:rsidRDefault="0069636A" w:rsidP="0069636A">
            <w:pPr>
              <w:spacing w:after="0" w:line="240" w:lineRule="auto"/>
              <w:jc w:val="center"/>
              <w:rPr>
                <w:rFonts w:ascii="Arial" w:eastAsia="Times New Roman" w:hAnsi="Arial" w:cs="Arial"/>
                <w:color w:val="000000"/>
                <w:kern w:val="0"/>
                <w:sz w:val="24"/>
                <w:szCs w:val="24"/>
                <w14:ligatures w14:val="none"/>
              </w:rPr>
            </w:pPr>
            <w:r w:rsidRPr="0069636A">
              <w:rPr>
                <w:rFonts w:ascii="Arial" w:eastAsia="Times New Roman" w:hAnsi="Arial" w:cs="Arial"/>
                <w:color w:val="000000"/>
                <w:kern w:val="0"/>
                <w:sz w:val="24"/>
                <w:szCs w:val="24"/>
                <w14:ligatures w14:val="none"/>
              </w:rPr>
              <w:t>2052</w:t>
            </w:r>
          </w:p>
        </w:tc>
        <w:tc>
          <w:tcPr>
            <w:tcW w:w="1680" w:type="dxa"/>
            <w:tcBorders>
              <w:top w:val="nil"/>
              <w:left w:val="nil"/>
              <w:bottom w:val="single" w:sz="8" w:space="0" w:color="auto"/>
              <w:right w:val="single" w:sz="4" w:space="0" w:color="auto"/>
            </w:tcBorders>
            <w:shd w:val="clear" w:color="auto" w:fill="auto"/>
            <w:noWrap/>
            <w:vAlign w:val="center"/>
            <w:hideMark/>
          </w:tcPr>
          <w:p w14:paraId="26DEFE6C" w14:textId="77777777" w:rsidR="0069636A" w:rsidRPr="0069636A" w:rsidRDefault="0069636A" w:rsidP="0069636A">
            <w:pPr>
              <w:spacing w:after="0" w:line="240" w:lineRule="auto"/>
              <w:jc w:val="center"/>
              <w:rPr>
                <w:rFonts w:ascii="Arial" w:eastAsia="Times New Roman" w:hAnsi="Arial" w:cs="Arial"/>
                <w:color w:val="000000"/>
                <w:kern w:val="0"/>
                <w:sz w:val="24"/>
                <w:szCs w:val="24"/>
                <w14:ligatures w14:val="none"/>
              </w:rPr>
            </w:pPr>
            <w:r w:rsidRPr="0069636A">
              <w:rPr>
                <w:rFonts w:ascii="Arial" w:eastAsia="Times New Roman" w:hAnsi="Arial" w:cs="Arial"/>
                <w:color w:val="000000"/>
                <w:kern w:val="0"/>
                <w:sz w:val="24"/>
                <w:szCs w:val="24"/>
                <w14:ligatures w14:val="none"/>
              </w:rPr>
              <w:t>288,717.59</w:t>
            </w:r>
          </w:p>
        </w:tc>
        <w:tc>
          <w:tcPr>
            <w:tcW w:w="1540" w:type="dxa"/>
            <w:tcBorders>
              <w:top w:val="nil"/>
              <w:left w:val="nil"/>
              <w:bottom w:val="single" w:sz="8" w:space="0" w:color="auto"/>
              <w:right w:val="single" w:sz="4" w:space="0" w:color="auto"/>
            </w:tcBorders>
            <w:shd w:val="clear" w:color="auto" w:fill="auto"/>
            <w:noWrap/>
            <w:vAlign w:val="center"/>
            <w:hideMark/>
          </w:tcPr>
          <w:p w14:paraId="53D34542" w14:textId="77777777" w:rsidR="0069636A" w:rsidRPr="0069636A" w:rsidRDefault="0069636A" w:rsidP="0069636A">
            <w:pPr>
              <w:spacing w:after="0" w:line="240" w:lineRule="auto"/>
              <w:jc w:val="center"/>
              <w:rPr>
                <w:rFonts w:ascii="Arial" w:eastAsia="Times New Roman" w:hAnsi="Arial" w:cs="Arial"/>
                <w:color w:val="000000"/>
                <w:kern w:val="0"/>
                <w:sz w:val="24"/>
                <w:szCs w:val="24"/>
                <w14:ligatures w14:val="none"/>
              </w:rPr>
            </w:pPr>
            <w:r w:rsidRPr="0069636A">
              <w:rPr>
                <w:rFonts w:ascii="Arial" w:eastAsia="Times New Roman" w:hAnsi="Arial" w:cs="Arial"/>
                <w:color w:val="000000"/>
                <w:kern w:val="0"/>
                <w:sz w:val="24"/>
                <w:szCs w:val="24"/>
                <w14:ligatures w14:val="none"/>
              </w:rPr>
              <w:t>3,071.41</w:t>
            </w:r>
          </w:p>
        </w:tc>
        <w:tc>
          <w:tcPr>
            <w:tcW w:w="1540" w:type="dxa"/>
            <w:tcBorders>
              <w:top w:val="nil"/>
              <w:left w:val="nil"/>
              <w:bottom w:val="single" w:sz="8" w:space="0" w:color="auto"/>
              <w:right w:val="single" w:sz="4" w:space="0" w:color="auto"/>
            </w:tcBorders>
            <w:shd w:val="clear" w:color="auto" w:fill="auto"/>
            <w:noWrap/>
            <w:vAlign w:val="center"/>
            <w:hideMark/>
          </w:tcPr>
          <w:p w14:paraId="6B14CE83" w14:textId="77777777" w:rsidR="0069636A" w:rsidRPr="0069636A" w:rsidRDefault="0069636A" w:rsidP="0069636A">
            <w:pPr>
              <w:spacing w:after="0" w:line="240" w:lineRule="auto"/>
              <w:jc w:val="center"/>
              <w:rPr>
                <w:rFonts w:ascii="Arial" w:eastAsia="Times New Roman" w:hAnsi="Arial" w:cs="Arial"/>
                <w:color w:val="000000"/>
                <w:kern w:val="0"/>
                <w:sz w:val="24"/>
                <w:szCs w:val="24"/>
                <w14:ligatures w14:val="none"/>
              </w:rPr>
            </w:pPr>
            <w:r w:rsidRPr="0069636A">
              <w:rPr>
                <w:rFonts w:ascii="Arial" w:eastAsia="Times New Roman" w:hAnsi="Arial" w:cs="Arial"/>
                <w:color w:val="000000"/>
                <w:kern w:val="0"/>
                <w:sz w:val="24"/>
                <w:szCs w:val="24"/>
                <w14:ligatures w14:val="none"/>
              </w:rPr>
              <w:t>5,119.02</w:t>
            </w:r>
          </w:p>
        </w:tc>
        <w:tc>
          <w:tcPr>
            <w:tcW w:w="1680" w:type="dxa"/>
            <w:tcBorders>
              <w:top w:val="nil"/>
              <w:left w:val="nil"/>
              <w:bottom w:val="single" w:sz="8" w:space="0" w:color="auto"/>
              <w:right w:val="single" w:sz="4" w:space="0" w:color="auto"/>
            </w:tcBorders>
            <w:shd w:val="clear" w:color="auto" w:fill="auto"/>
            <w:noWrap/>
            <w:vAlign w:val="center"/>
            <w:hideMark/>
          </w:tcPr>
          <w:p w14:paraId="18437A1E" w14:textId="77777777" w:rsidR="0069636A" w:rsidRPr="0069636A" w:rsidRDefault="0069636A" w:rsidP="0069636A">
            <w:pPr>
              <w:spacing w:after="0" w:line="240" w:lineRule="auto"/>
              <w:jc w:val="center"/>
              <w:rPr>
                <w:rFonts w:ascii="Arial" w:eastAsia="Times New Roman" w:hAnsi="Arial" w:cs="Arial"/>
                <w:color w:val="000000"/>
                <w:kern w:val="0"/>
                <w:sz w:val="24"/>
                <w:szCs w:val="24"/>
                <w14:ligatures w14:val="none"/>
              </w:rPr>
            </w:pPr>
            <w:r w:rsidRPr="0069636A">
              <w:rPr>
                <w:rFonts w:ascii="Arial" w:eastAsia="Times New Roman" w:hAnsi="Arial" w:cs="Arial"/>
                <w:color w:val="000000"/>
                <w:kern w:val="0"/>
                <w:sz w:val="24"/>
                <w:szCs w:val="24"/>
                <w14:ligatures w14:val="none"/>
              </w:rPr>
              <w:t>296,908.02</w:t>
            </w:r>
          </w:p>
        </w:tc>
      </w:tr>
      <w:tr w:rsidR="0069636A" w:rsidRPr="0069636A" w14:paraId="2C41C5B9" w14:textId="77777777" w:rsidTr="0069636A">
        <w:trPr>
          <w:trHeight w:val="315"/>
        </w:trPr>
        <w:tc>
          <w:tcPr>
            <w:tcW w:w="960" w:type="dxa"/>
            <w:tcBorders>
              <w:top w:val="nil"/>
              <w:left w:val="single" w:sz="4" w:space="0" w:color="auto"/>
              <w:bottom w:val="single" w:sz="8" w:space="0" w:color="auto"/>
              <w:right w:val="single" w:sz="4" w:space="0" w:color="auto"/>
            </w:tcBorders>
            <w:shd w:val="clear" w:color="auto" w:fill="auto"/>
            <w:noWrap/>
            <w:vAlign w:val="center"/>
            <w:hideMark/>
          </w:tcPr>
          <w:p w14:paraId="64400C9C" w14:textId="77777777" w:rsidR="0069636A" w:rsidRPr="0069636A" w:rsidRDefault="0069636A" w:rsidP="0069636A">
            <w:pPr>
              <w:spacing w:after="0" w:line="240" w:lineRule="auto"/>
              <w:jc w:val="center"/>
              <w:rPr>
                <w:rFonts w:ascii="Arial" w:eastAsia="Times New Roman" w:hAnsi="Arial" w:cs="Arial"/>
                <w:color w:val="000000"/>
                <w:kern w:val="0"/>
                <w:sz w:val="24"/>
                <w:szCs w:val="24"/>
                <w14:ligatures w14:val="none"/>
              </w:rPr>
            </w:pPr>
            <w:r w:rsidRPr="0069636A">
              <w:rPr>
                <w:rFonts w:ascii="Arial" w:eastAsia="Times New Roman" w:hAnsi="Arial" w:cs="Arial"/>
                <w:color w:val="000000"/>
                <w:kern w:val="0"/>
                <w:sz w:val="24"/>
                <w:szCs w:val="24"/>
                <w14:ligatures w14:val="none"/>
              </w:rPr>
              <w:t>2053</w:t>
            </w:r>
          </w:p>
        </w:tc>
        <w:tc>
          <w:tcPr>
            <w:tcW w:w="1680" w:type="dxa"/>
            <w:tcBorders>
              <w:top w:val="nil"/>
              <w:left w:val="nil"/>
              <w:bottom w:val="single" w:sz="8" w:space="0" w:color="auto"/>
              <w:right w:val="single" w:sz="4" w:space="0" w:color="auto"/>
            </w:tcBorders>
            <w:shd w:val="clear" w:color="auto" w:fill="auto"/>
            <w:noWrap/>
            <w:vAlign w:val="center"/>
            <w:hideMark/>
          </w:tcPr>
          <w:p w14:paraId="0830B4C9" w14:textId="77777777" w:rsidR="0069636A" w:rsidRPr="0069636A" w:rsidRDefault="0069636A" w:rsidP="0069636A">
            <w:pPr>
              <w:spacing w:after="0" w:line="240" w:lineRule="auto"/>
              <w:jc w:val="center"/>
              <w:rPr>
                <w:rFonts w:ascii="Arial" w:eastAsia="Times New Roman" w:hAnsi="Arial" w:cs="Arial"/>
                <w:color w:val="000000"/>
                <w:kern w:val="0"/>
                <w:sz w:val="24"/>
                <w:szCs w:val="24"/>
                <w14:ligatures w14:val="none"/>
              </w:rPr>
            </w:pPr>
            <w:r w:rsidRPr="0069636A">
              <w:rPr>
                <w:rFonts w:ascii="Arial" w:eastAsia="Times New Roman" w:hAnsi="Arial" w:cs="Arial"/>
                <w:color w:val="000000"/>
                <w:kern w:val="0"/>
                <w:sz w:val="24"/>
                <w:szCs w:val="24"/>
                <w14:ligatures w14:val="none"/>
              </w:rPr>
              <w:t>293,371.42</w:t>
            </w:r>
          </w:p>
        </w:tc>
        <w:tc>
          <w:tcPr>
            <w:tcW w:w="1540" w:type="dxa"/>
            <w:tcBorders>
              <w:top w:val="nil"/>
              <w:left w:val="nil"/>
              <w:bottom w:val="single" w:sz="8" w:space="0" w:color="auto"/>
              <w:right w:val="single" w:sz="4" w:space="0" w:color="auto"/>
            </w:tcBorders>
            <w:shd w:val="clear" w:color="auto" w:fill="auto"/>
            <w:noWrap/>
            <w:vAlign w:val="center"/>
            <w:hideMark/>
          </w:tcPr>
          <w:p w14:paraId="4F943D03" w14:textId="77777777" w:rsidR="0069636A" w:rsidRPr="0069636A" w:rsidRDefault="0069636A" w:rsidP="0069636A">
            <w:pPr>
              <w:spacing w:after="0" w:line="240" w:lineRule="auto"/>
              <w:jc w:val="center"/>
              <w:rPr>
                <w:rFonts w:ascii="Arial" w:eastAsia="Times New Roman" w:hAnsi="Arial" w:cs="Arial"/>
                <w:color w:val="000000"/>
                <w:kern w:val="0"/>
                <w:sz w:val="24"/>
                <w:szCs w:val="24"/>
                <w14:ligatures w14:val="none"/>
              </w:rPr>
            </w:pPr>
            <w:r w:rsidRPr="0069636A">
              <w:rPr>
                <w:rFonts w:ascii="Arial" w:eastAsia="Times New Roman" w:hAnsi="Arial" w:cs="Arial"/>
                <w:color w:val="000000"/>
                <w:kern w:val="0"/>
                <w:sz w:val="24"/>
                <w:szCs w:val="24"/>
                <w14:ligatures w14:val="none"/>
              </w:rPr>
              <w:t>1,326.34</w:t>
            </w:r>
          </w:p>
        </w:tc>
        <w:tc>
          <w:tcPr>
            <w:tcW w:w="1540" w:type="dxa"/>
            <w:tcBorders>
              <w:top w:val="nil"/>
              <w:left w:val="nil"/>
              <w:bottom w:val="single" w:sz="8" w:space="0" w:color="auto"/>
              <w:right w:val="single" w:sz="4" w:space="0" w:color="auto"/>
            </w:tcBorders>
            <w:shd w:val="clear" w:color="auto" w:fill="auto"/>
            <w:noWrap/>
            <w:vAlign w:val="center"/>
            <w:hideMark/>
          </w:tcPr>
          <w:p w14:paraId="04F58C90" w14:textId="77777777" w:rsidR="0069636A" w:rsidRPr="0069636A" w:rsidRDefault="0069636A" w:rsidP="0069636A">
            <w:pPr>
              <w:spacing w:after="0" w:line="240" w:lineRule="auto"/>
              <w:jc w:val="center"/>
              <w:rPr>
                <w:rFonts w:ascii="Arial" w:eastAsia="Times New Roman" w:hAnsi="Arial" w:cs="Arial"/>
                <w:color w:val="000000"/>
                <w:kern w:val="0"/>
                <w:sz w:val="24"/>
                <w:szCs w:val="24"/>
                <w14:ligatures w14:val="none"/>
              </w:rPr>
            </w:pPr>
            <w:r w:rsidRPr="0069636A">
              <w:rPr>
                <w:rFonts w:ascii="Arial" w:eastAsia="Times New Roman" w:hAnsi="Arial" w:cs="Arial"/>
                <w:color w:val="000000"/>
                <w:kern w:val="0"/>
                <w:sz w:val="24"/>
                <w:szCs w:val="24"/>
                <w14:ligatures w14:val="none"/>
              </w:rPr>
              <w:t>2,210.58</w:t>
            </w:r>
          </w:p>
        </w:tc>
        <w:tc>
          <w:tcPr>
            <w:tcW w:w="1680" w:type="dxa"/>
            <w:tcBorders>
              <w:top w:val="nil"/>
              <w:left w:val="nil"/>
              <w:bottom w:val="single" w:sz="8" w:space="0" w:color="auto"/>
              <w:right w:val="single" w:sz="4" w:space="0" w:color="auto"/>
            </w:tcBorders>
            <w:shd w:val="clear" w:color="auto" w:fill="auto"/>
            <w:noWrap/>
            <w:vAlign w:val="center"/>
            <w:hideMark/>
          </w:tcPr>
          <w:p w14:paraId="5B1E1613" w14:textId="77777777" w:rsidR="0069636A" w:rsidRPr="0069636A" w:rsidRDefault="0069636A" w:rsidP="0069636A">
            <w:pPr>
              <w:spacing w:after="0" w:line="240" w:lineRule="auto"/>
              <w:jc w:val="center"/>
              <w:rPr>
                <w:rFonts w:ascii="Arial" w:eastAsia="Times New Roman" w:hAnsi="Arial" w:cs="Arial"/>
                <w:color w:val="000000"/>
                <w:kern w:val="0"/>
                <w:sz w:val="24"/>
                <w:szCs w:val="24"/>
                <w14:ligatures w14:val="none"/>
              </w:rPr>
            </w:pPr>
            <w:r w:rsidRPr="0069636A">
              <w:rPr>
                <w:rFonts w:ascii="Arial" w:eastAsia="Times New Roman" w:hAnsi="Arial" w:cs="Arial"/>
                <w:color w:val="000000"/>
                <w:kern w:val="0"/>
                <w:sz w:val="24"/>
                <w:szCs w:val="24"/>
                <w14:ligatures w14:val="none"/>
              </w:rPr>
              <w:t>296,908.34</w:t>
            </w:r>
          </w:p>
        </w:tc>
      </w:tr>
      <w:tr w:rsidR="0069636A" w:rsidRPr="0069636A" w14:paraId="3A8C2640" w14:textId="77777777" w:rsidTr="0069636A">
        <w:trPr>
          <w:trHeight w:val="330"/>
        </w:trPr>
        <w:tc>
          <w:tcPr>
            <w:tcW w:w="960" w:type="dxa"/>
            <w:tcBorders>
              <w:top w:val="nil"/>
              <w:left w:val="single" w:sz="8" w:space="0" w:color="auto"/>
              <w:bottom w:val="single" w:sz="8" w:space="0" w:color="auto"/>
              <w:right w:val="single" w:sz="8" w:space="0" w:color="auto"/>
            </w:tcBorders>
            <w:shd w:val="clear" w:color="auto" w:fill="auto"/>
            <w:noWrap/>
            <w:vAlign w:val="center"/>
            <w:hideMark/>
          </w:tcPr>
          <w:p w14:paraId="724B167B" w14:textId="77777777" w:rsidR="0069636A" w:rsidRPr="0069636A" w:rsidRDefault="0069636A" w:rsidP="0069636A">
            <w:pPr>
              <w:spacing w:after="0" w:line="240" w:lineRule="auto"/>
              <w:jc w:val="center"/>
              <w:rPr>
                <w:rFonts w:ascii="Arial" w:eastAsia="Times New Roman" w:hAnsi="Arial" w:cs="Arial"/>
                <w:b/>
                <w:bCs/>
                <w:color w:val="000000"/>
                <w:kern w:val="0"/>
                <w:sz w:val="24"/>
                <w:szCs w:val="24"/>
                <w14:ligatures w14:val="none"/>
              </w:rPr>
            </w:pPr>
            <w:r w:rsidRPr="0069636A">
              <w:rPr>
                <w:rFonts w:ascii="Arial" w:eastAsia="Times New Roman" w:hAnsi="Arial" w:cs="Arial"/>
                <w:b/>
                <w:bCs/>
                <w:color w:val="000000"/>
                <w:kern w:val="0"/>
                <w:sz w:val="24"/>
                <w:szCs w:val="24"/>
                <w14:ligatures w14:val="none"/>
              </w:rPr>
              <w:t>Total</w:t>
            </w:r>
          </w:p>
        </w:tc>
        <w:tc>
          <w:tcPr>
            <w:tcW w:w="1680" w:type="dxa"/>
            <w:tcBorders>
              <w:top w:val="nil"/>
              <w:left w:val="nil"/>
              <w:bottom w:val="single" w:sz="8" w:space="0" w:color="auto"/>
              <w:right w:val="single" w:sz="8" w:space="0" w:color="auto"/>
            </w:tcBorders>
            <w:shd w:val="clear" w:color="auto" w:fill="auto"/>
            <w:noWrap/>
            <w:vAlign w:val="center"/>
            <w:hideMark/>
          </w:tcPr>
          <w:p w14:paraId="45AA6970" w14:textId="77777777" w:rsidR="0069636A" w:rsidRPr="0069636A" w:rsidRDefault="0069636A" w:rsidP="0069636A">
            <w:pPr>
              <w:spacing w:after="0" w:line="240" w:lineRule="auto"/>
              <w:jc w:val="center"/>
              <w:rPr>
                <w:rFonts w:ascii="Arial" w:eastAsia="Times New Roman" w:hAnsi="Arial" w:cs="Arial"/>
                <w:b/>
                <w:bCs/>
                <w:color w:val="000000"/>
                <w:kern w:val="0"/>
                <w:sz w:val="24"/>
                <w:szCs w:val="24"/>
                <w14:ligatures w14:val="none"/>
              </w:rPr>
            </w:pPr>
            <w:r w:rsidRPr="0069636A">
              <w:rPr>
                <w:rFonts w:ascii="Arial" w:eastAsia="Times New Roman" w:hAnsi="Arial" w:cs="Arial"/>
                <w:b/>
                <w:bCs/>
                <w:color w:val="000000"/>
                <w:kern w:val="0"/>
                <w:sz w:val="24"/>
                <w:szCs w:val="24"/>
                <w14:ligatures w14:val="none"/>
              </w:rPr>
              <w:t>10,554,950.48</w:t>
            </w:r>
          </w:p>
        </w:tc>
        <w:tc>
          <w:tcPr>
            <w:tcW w:w="1540" w:type="dxa"/>
            <w:tcBorders>
              <w:top w:val="nil"/>
              <w:left w:val="nil"/>
              <w:bottom w:val="single" w:sz="8" w:space="0" w:color="auto"/>
              <w:right w:val="single" w:sz="8" w:space="0" w:color="auto"/>
            </w:tcBorders>
            <w:shd w:val="clear" w:color="auto" w:fill="auto"/>
            <w:noWrap/>
            <w:vAlign w:val="center"/>
            <w:hideMark/>
          </w:tcPr>
          <w:p w14:paraId="359BD829" w14:textId="77777777" w:rsidR="0069636A" w:rsidRPr="0069636A" w:rsidRDefault="0069636A" w:rsidP="0069636A">
            <w:pPr>
              <w:spacing w:after="0" w:line="240" w:lineRule="auto"/>
              <w:jc w:val="center"/>
              <w:rPr>
                <w:rFonts w:ascii="Arial" w:eastAsia="Times New Roman" w:hAnsi="Arial" w:cs="Arial"/>
                <w:b/>
                <w:bCs/>
                <w:color w:val="000000"/>
                <w:kern w:val="0"/>
                <w:sz w:val="24"/>
                <w:szCs w:val="24"/>
                <w14:ligatures w14:val="none"/>
              </w:rPr>
            </w:pPr>
            <w:r w:rsidRPr="0069636A">
              <w:rPr>
                <w:rFonts w:ascii="Arial" w:eastAsia="Times New Roman" w:hAnsi="Arial" w:cs="Arial"/>
                <w:b/>
                <w:bCs/>
                <w:color w:val="000000"/>
                <w:kern w:val="0"/>
                <w:sz w:val="24"/>
                <w:szCs w:val="24"/>
                <w14:ligatures w14:val="none"/>
              </w:rPr>
              <w:t>966,413.05</w:t>
            </w:r>
          </w:p>
        </w:tc>
        <w:tc>
          <w:tcPr>
            <w:tcW w:w="1540" w:type="dxa"/>
            <w:tcBorders>
              <w:top w:val="nil"/>
              <w:left w:val="nil"/>
              <w:bottom w:val="single" w:sz="8" w:space="0" w:color="auto"/>
              <w:right w:val="single" w:sz="8" w:space="0" w:color="auto"/>
            </w:tcBorders>
            <w:shd w:val="clear" w:color="auto" w:fill="auto"/>
            <w:noWrap/>
            <w:vAlign w:val="center"/>
            <w:hideMark/>
          </w:tcPr>
          <w:p w14:paraId="36C07B01" w14:textId="77777777" w:rsidR="0069636A" w:rsidRPr="0069636A" w:rsidRDefault="0069636A" w:rsidP="0069636A">
            <w:pPr>
              <w:spacing w:after="0" w:line="240" w:lineRule="auto"/>
              <w:jc w:val="center"/>
              <w:rPr>
                <w:rFonts w:ascii="Arial" w:eastAsia="Times New Roman" w:hAnsi="Arial" w:cs="Arial"/>
                <w:b/>
                <w:bCs/>
                <w:color w:val="000000"/>
                <w:kern w:val="0"/>
                <w:sz w:val="24"/>
                <w:szCs w:val="24"/>
                <w14:ligatures w14:val="none"/>
              </w:rPr>
            </w:pPr>
            <w:r w:rsidRPr="0069636A">
              <w:rPr>
                <w:rFonts w:ascii="Arial" w:eastAsia="Times New Roman" w:hAnsi="Arial" w:cs="Arial"/>
                <w:b/>
                <w:bCs/>
                <w:color w:val="000000"/>
                <w:kern w:val="0"/>
                <w:sz w:val="24"/>
                <w:szCs w:val="24"/>
                <w14:ligatures w14:val="none"/>
              </w:rPr>
              <w:t>1,149,646.35</w:t>
            </w:r>
          </w:p>
        </w:tc>
        <w:tc>
          <w:tcPr>
            <w:tcW w:w="1680" w:type="dxa"/>
            <w:tcBorders>
              <w:top w:val="nil"/>
              <w:left w:val="nil"/>
              <w:bottom w:val="single" w:sz="8" w:space="0" w:color="auto"/>
              <w:right w:val="single" w:sz="8" w:space="0" w:color="auto"/>
            </w:tcBorders>
            <w:shd w:val="clear" w:color="auto" w:fill="auto"/>
            <w:noWrap/>
            <w:vAlign w:val="center"/>
            <w:hideMark/>
          </w:tcPr>
          <w:p w14:paraId="113BB49A" w14:textId="77777777" w:rsidR="0069636A" w:rsidRPr="0069636A" w:rsidRDefault="0069636A" w:rsidP="0069636A">
            <w:pPr>
              <w:spacing w:after="0" w:line="240" w:lineRule="auto"/>
              <w:jc w:val="center"/>
              <w:rPr>
                <w:rFonts w:ascii="Arial" w:eastAsia="Times New Roman" w:hAnsi="Arial" w:cs="Arial"/>
                <w:b/>
                <w:bCs/>
                <w:color w:val="000000"/>
                <w:kern w:val="0"/>
                <w:sz w:val="24"/>
                <w:szCs w:val="24"/>
                <w14:ligatures w14:val="none"/>
              </w:rPr>
            </w:pPr>
            <w:r w:rsidRPr="0069636A">
              <w:rPr>
                <w:rFonts w:ascii="Arial" w:eastAsia="Times New Roman" w:hAnsi="Arial" w:cs="Arial"/>
                <w:b/>
                <w:bCs/>
                <w:color w:val="000000"/>
                <w:kern w:val="0"/>
                <w:sz w:val="24"/>
                <w:szCs w:val="24"/>
                <w14:ligatures w14:val="none"/>
              </w:rPr>
              <w:t>12,161,460.98</w:t>
            </w:r>
          </w:p>
        </w:tc>
      </w:tr>
    </w:tbl>
    <w:p w14:paraId="039B8806" w14:textId="77777777" w:rsidR="00507E98" w:rsidRDefault="00507E98" w:rsidP="009B457E">
      <w:pPr>
        <w:spacing w:after="0" w:line="240" w:lineRule="auto"/>
        <w:rPr>
          <w:rFonts w:ascii="Arial" w:hAnsi="Arial" w:cs="Arial"/>
          <w:sz w:val="24"/>
          <w:szCs w:val="24"/>
        </w:rPr>
      </w:pPr>
    </w:p>
    <w:p w14:paraId="5F3ABDE5" w14:textId="77777777" w:rsidR="00DB17D5" w:rsidRDefault="00DB17D5" w:rsidP="009B457E">
      <w:pPr>
        <w:spacing w:after="0" w:line="240" w:lineRule="auto"/>
        <w:rPr>
          <w:rFonts w:ascii="Arial" w:hAnsi="Arial" w:cs="Arial"/>
          <w:sz w:val="24"/>
          <w:szCs w:val="24"/>
        </w:rPr>
      </w:pPr>
    </w:p>
    <w:p w14:paraId="6306C1A3" w14:textId="52A9D8DF" w:rsidR="009B457E" w:rsidRPr="005F59E7" w:rsidRDefault="005F59E7" w:rsidP="00DB17D5">
      <w:pPr>
        <w:spacing w:after="0" w:line="240" w:lineRule="auto"/>
        <w:rPr>
          <w:rFonts w:ascii="Arial" w:hAnsi="Arial" w:cs="Arial"/>
          <w:b/>
          <w:bCs/>
          <w:sz w:val="24"/>
          <w:szCs w:val="24"/>
        </w:rPr>
      </w:pPr>
      <w:r w:rsidRPr="005F59E7">
        <w:rPr>
          <w:rFonts w:ascii="Arial" w:hAnsi="Arial" w:cs="Arial"/>
          <w:b/>
          <w:bCs/>
          <w:sz w:val="24"/>
          <w:szCs w:val="24"/>
        </w:rPr>
        <w:t>NOTE 7 – PENSION PLAN</w:t>
      </w:r>
    </w:p>
    <w:p w14:paraId="4EC3F366" w14:textId="77777777" w:rsidR="005F59E7" w:rsidRDefault="005F59E7" w:rsidP="00DB17D5">
      <w:pPr>
        <w:spacing w:after="0" w:line="240" w:lineRule="auto"/>
        <w:rPr>
          <w:rFonts w:ascii="Arial" w:hAnsi="Arial" w:cs="Arial"/>
          <w:sz w:val="24"/>
          <w:szCs w:val="24"/>
        </w:rPr>
      </w:pPr>
    </w:p>
    <w:p w14:paraId="719A3D84" w14:textId="7EEFB41B" w:rsidR="005F59E7" w:rsidRDefault="005F59E7" w:rsidP="00DB17D5">
      <w:pPr>
        <w:spacing w:after="0" w:line="240" w:lineRule="auto"/>
        <w:rPr>
          <w:rFonts w:ascii="Arial" w:hAnsi="Arial" w:cs="Arial"/>
          <w:sz w:val="24"/>
          <w:szCs w:val="24"/>
        </w:rPr>
      </w:pPr>
      <w:r>
        <w:rPr>
          <w:rFonts w:ascii="Arial" w:hAnsi="Arial" w:cs="Arial"/>
          <w:sz w:val="24"/>
          <w:szCs w:val="24"/>
        </w:rPr>
        <w:t>Substantially all City full-time and qualifying part-time employees participate in one of the following statewide local government retirement systems administered by the Washington State Department of Retirement Systems, under the cost sharing multiple-</w:t>
      </w:r>
      <w:r>
        <w:rPr>
          <w:rFonts w:ascii="Arial" w:hAnsi="Arial" w:cs="Arial"/>
          <w:sz w:val="24"/>
          <w:szCs w:val="24"/>
        </w:rPr>
        <w:lastRenderedPageBreak/>
        <w:t xml:space="preserve">employer public employee retirement systems. Actuarial information is on a system-wide basis and is not considered pertinent to the City’s financial statements. Contributions to the systems by both the employee and employer are based upon gross wages covered by plan benefits. </w:t>
      </w:r>
    </w:p>
    <w:p w14:paraId="6350552B" w14:textId="77777777" w:rsidR="005F59E7" w:rsidRDefault="005F59E7" w:rsidP="00DB17D5">
      <w:pPr>
        <w:spacing w:after="0" w:line="240" w:lineRule="auto"/>
        <w:rPr>
          <w:rFonts w:ascii="Arial" w:hAnsi="Arial" w:cs="Arial"/>
          <w:sz w:val="24"/>
          <w:szCs w:val="24"/>
        </w:rPr>
      </w:pPr>
    </w:p>
    <w:p w14:paraId="023BDADD" w14:textId="36ECFDC3" w:rsidR="005F59E7" w:rsidRDefault="005F59E7" w:rsidP="00DB17D5">
      <w:pPr>
        <w:spacing w:after="0" w:line="240" w:lineRule="auto"/>
        <w:rPr>
          <w:rFonts w:ascii="Arial" w:hAnsi="Arial" w:cs="Arial"/>
          <w:sz w:val="24"/>
          <w:szCs w:val="24"/>
        </w:rPr>
      </w:pPr>
      <w:r>
        <w:rPr>
          <w:rFonts w:ascii="Arial" w:hAnsi="Arial" w:cs="Arial"/>
          <w:sz w:val="24"/>
          <w:szCs w:val="24"/>
        </w:rPr>
        <w:t xml:space="preserve">Historical </w:t>
      </w:r>
      <w:r w:rsidR="00A43F4E">
        <w:rPr>
          <w:rFonts w:ascii="Arial" w:hAnsi="Arial" w:cs="Arial"/>
          <w:sz w:val="24"/>
          <w:szCs w:val="24"/>
        </w:rPr>
        <w:t>trends</w:t>
      </w:r>
      <w:r>
        <w:rPr>
          <w:rFonts w:ascii="Arial" w:hAnsi="Arial" w:cs="Arial"/>
          <w:sz w:val="24"/>
          <w:szCs w:val="24"/>
        </w:rPr>
        <w:t xml:space="preserve"> or other information regarding each plan is presented in the Washington State Department of Retirement Systems annual financial report. A copy of this report may be obtained by writing to: </w:t>
      </w:r>
    </w:p>
    <w:p w14:paraId="025533B4" w14:textId="77777777" w:rsidR="005F59E7" w:rsidRDefault="005F59E7" w:rsidP="00DB17D5">
      <w:pPr>
        <w:spacing w:after="0" w:line="240" w:lineRule="auto"/>
        <w:rPr>
          <w:rFonts w:ascii="Arial" w:hAnsi="Arial" w:cs="Arial"/>
          <w:sz w:val="24"/>
          <w:szCs w:val="24"/>
        </w:rPr>
      </w:pPr>
    </w:p>
    <w:p w14:paraId="224FF87C" w14:textId="2373B602" w:rsidR="005F59E7" w:rsidRDefault="005F59E7" w:rsidP="005F59E7">
      <w:pPr>
        <w:spacing w:after="0" w:line="240" w:lineRule="auto"/>
        <w:ind w:left="1440" w:firstLine="720"/>
        <w:rPr>
          <w:rFonts w:ascii="Arial" w:hAnsi="Arial" w:cs="Arial"/>
          <w:sz w:val="24"/>
          <w:szCs w:val="24"/>
        </w:rPr>
      </w:pPr>
      <w:r>
        <w:rPr>
          <w:rFonts w:ascii="Arial" w:hAnsi="Arial" w:cs="Arial"/>
          <w:sz w:val="24"/>
          <w:szCs w:val="24"/>
        </w:rPr>
        <w:t>Department of Retirement Systems</w:t>
      </w:r>
    </w:p>
    <w:p w14:paraId="6BA64FCF" w14:textId="7D256174" w:rsidR="005F59E7" w:rsidRDefault="005F59E7" w:rsidP="005F59E7">
      <w:pPr>
        <w:spacing w:after="0" w:line="240" w:lineRule="auto"/>
        <w:ind w:left="1440" w:firstLine="720"/>
        <w:rPr>
          <w:rFonts w:ascii="Arial" w:hAnsi="Arial" w:cs="Arial"/>
          <w:sz w:val="24"/>
          <w:szCs w:val="24"/>
        </w:rPr>
      </w:pPr>
      <w:r>
        <w:rPr>
          <w:rFonts w:ascii="Arial" w:hAnsi="Arial" w:cs="Arial"/>
          <w:sz w:val="24"/>
          <w:szCs w:val="24"/>
        </w:rPr>
        <w:t>Communications Unit</w:t>
      </w:r>
    </w:p>
    <w:p w14:paraId="327D5B18" w14:textId="7A1A4E7C" w:rsidR="005F59E7" w:rsidRDefault="005F59E7" w:rsidP="005F59E7">
      <w:pPr>
        <w:spacing w:after="0" w:line="240" w:lineRule="auto"/>
        <w:ind w:left="1440" w:firstLine="720"/>
        <w:rPr>
          <w:rFonts w:ascii="Arial" w:hAnsi="Arial" w:cs="Arial"/>
          <w:sz w:val="24"/>
          <w:szCs w:val="24"/>
        </w:rPr>
      </w:pPr>
      <w:r>
        <w:rPr>
          <w:rFonts w:ascii="Arial" w:hAnsi="Arial" w:cs="Arial"/>
          <w:sz w:val="24"/>
          <w:szCs w:val="24"/>
        </w:rPr>
        <w:t>PO Box 48380</w:t>
      </w:r>
    </w:p>
    <w:p w14:paraId="1E76DFBB" w14:textId="74CB435E" w:rsidR="005F59E7" w:rsidRDefault="005F59E7" w:rsidP="005F59E7">
      <w:pPr>
        <w:spacing w:after="0" w:line="240" w:lineRule="auto"/>
        <w:ind w:left="1440" w:firstLine="720"/>
        <w:rPr>
          <w:rFonts w:ascii="Arial" w:hAnsi="Arial" w:cs="Arial"/>
          <w:sz w:val="24"/>
          <w:szCs w:val="24"/>
        </w:rPr>
      </w:pPr>
      <w:r>
        <w:rPr>
          <w:rFonts w:ascii="Arial" w:hAnsi="Arial" w:cs="Arial"/>
          <w:sz w:val="24"/>
          <w:szCs w:val="24"/>
        </w:rPr>
        <w:t>Olympia, WA  98504-8380</w:t>
      </w:r>
    </w:p>
    <w:p w14:paraId="376128C1" w14:textId="77777777" w:rsidR="005F59E7" w:rsidRDefault="005F59E7" w:rsidP="00DB17D5">
      <w:pPr>
        <w:spacing w:after="0" w:line="240" w:lineRule="auto"/>
        <w:rPr>
          <w:rFonts w:ascii="Arial" w:hAnsi="Arial" w:cs="Arial"/>
          <w:sz w:val="24"/>
          <w:szCs w:val="24"/>
        </w:rPr>
      </w:pPr>
    </w:p>
    <w:p w14:paraId="3A2FFE07" w14:textId="6299A1BA" w:rsidR="005F59E7" w:rsidRDefault="00A43F4E" w:rsidP="00DB17D5">
      <w:pPr>
        <w:spacing w:after="0" w:line="240" w:lineRule="auto"/>
        <w:rPr>
          <w:rFonts w:ascii="Arial" w:hAnsi="Arial" w:cs="Arial"/>
          <w:sz w:val="24"/>
          <w:szCs w:val="24"/>
        </w:rPr>
      </w:pPr>
      <w:r>
        <w:rPr>
          <w:rFonts w:ascii="Arial" w:hAnsi="Arial" w:cs="Arial"/>
          <w:sz w:val="24"/>
          <w:szCs w:val="24"/>
        </w:rPr>
        <w:t>On</w:t>
      </w:r>
      <w:r w:rsidR="005F59E7">
        <w:rPr>
          <w:rFonts w:ascii="Arial" w:hAnsi="Arial" w:cs="Arial"/>
          <w:sz w:val="24"/>
          <w:szCs w:val="24"/>
        </w:rPr>
        <w:t xml:space="preserve"> June 30, 202</w:t>
      </w:r>
      <w:r w:rsidR="005B3674">
        <w:rPr>
          <w:rFonts w:ascii="Arial" w:hAnsi="Arial" w:cs="Arial"/>
          <w:sz w:val="24"/>
          <w:szCs w:val="24"/>
        </w:rPr>
        <w:t>4</w:t>
      </w:r>
      <w:r w:rsidR="005F59E7">
        <w:rPr>
          <w:rFonts w:ascii="Arial" w:hAnsi="Arial" w:cs="Arial"/>
          <w:sz w:val="24"/>
          <w:szCs w:val="24"/>
        </w:rPr>
        <w:t>, the city’s proportionate share of the collective net pension liabilities as reported on the Scheduled Liabilities was as follows:</w:t>
      </w:r>
    </w:p>
    <w:p w14:paraId="2F2803CD" w14:textId="77777777" w:rsidR="0030154C" w:rsidRDefault="0030154C" w:rsidP="00DB17D5">
      <w:pPr>
        <w:spacing w:after="0" w:line="240" w:lineRule="auto"/>
        <w:rPr>
          <w:rFonts w:ascii="Arial" w:hAnsi="Arial" w:cs="Arial"/>
          <w:sz w:val="24"/>
          <w:szCs w:val="24"/>
        </w:rPr>
      </w:pPr>
    </w:p>
    <w:tbl>
      <w:tblPr>
        <w:tblW w:w="4490" w:type="dxa"/>
        <w:jc w:val="center"/>
        <w:tblLook w:val="04A0" w:firstRow="1" w:lastRow="0" w:firstColumn="1" w:lastColumn="0" w:noHBand="0" w:noVBand="1"/>
      </w:tblPr>
      <w:tblGrid>
        <w:gridCol w:w="1430"/>
        <w:gridCol w:w="1620"/>
        <w:gridCol w:w="1440"/>
      </w:tblGrid>
      <w:tr w:rsidR="009A3C02" w:rsidRPr="009A3C02" w14:paraId="6F6C3CD4" w14:textId="77777777" w:rsidTr="009A3C02">
        <w:trPr>
          <w:trHeight w:val="915"/>
          <w:jc w:val="center"/>
        </w:trPr>
        <w:tc>
          <w:tcPr>
            <w:tcW w:w="143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AB5255C" w14:textId="77777777" w:rsidR="009A3C02" w:rsidRPr="009A3C02" w:rsidRDefault="009A3C02" w:rsidP="009A3C02">
            <w:pPr>
              <w:spacing w:after="0" w:line="240" w:lineRule="auto"/>
              <w:jc w:val="center"/>
              <w:rPr>
                <w:rFonts w:ascii="Arial" w:eastAsia="Times New Roman" w:hAnsi="Arial" w:cs="Arial"/>
                <w:b/>
                <w:bCs/>
                <w:color w:val="000000"/>
                <w:kern w:val="0"/>
                <w:sz w:val="24"/>
                <w:szCs w:val="24"/>
                <w14:ligatures w14:val="none"/>
              </w:rPr>
            </w:pPr>
            <w:r w:rsidRPr="009A3C02">
              <w:rPr>
                <w:rFonts w:ascii="Arial" w:eastAsia="Times New Roman" w:hAnsi="Arial" w:cs="Arial"/>
                <w:b/>
                <w:bCs/>
                <w:color w:val="000000"/>
                <w:kern w:val="0"/>
                <w:sz w:val="24"/>
                <w:szCs w:val="24"/>
                <w14:ligatures w14:val="none"/>
              </w:rPr>
              <w:t> </w:t>
            </w:r>
          </w:p>
        </w:tc>
        <w:tc>
          <w:tcPr>
            <w:tcW w:w="1620" w:type="dxa"/>
            <w:tcBorders>
              <w:top w:val="single" w:sz="8" w:space="0" w:color="auto"/>
              <w:left w:val="nil"/>
              <w:bottom w:val="single" w:sz="8" w:space="0" w:color="auto"/>
              <w:right w:val="single" w:sz="8" w:space="0" w:color="auto"/>
            </w:tcBorders>
            <w:shd w:val="clear" w:color="auto" w:fill="auto"/>
            <w:noWrap/>
            <w:vAlign w:val="center"/>
            <w:hideMark/>
          </w:tcPr>
          <w:p w14:paraId="02670235" w14:textId="77777777" w:rsidR="009A3C02" w:rsidRPr="009A3C02" w:rsidRDefault="009A3C02" w:rsidP="009A3C02">
            <w:pPr>
              <w:spacing w:after="0" w:line="240" w:lineRule="auto"/>
              <w:jc w:val="center"/>
              <w:rPr>
                <w:rFonts w:ascii="Arial" w:eastAsia="Times New Roman" w:hAnsi="Arial" w:cs="Arial"/>
                <w:b/>
                <w:bCs/>
                <w:color w:val="000000"/>
                <w:kern w:val="0"/>
                <w:sz w:val="24"/>
                <w:szCs w:val="24"/>
                <w14:ligatures w14:val="none"/>
              </w:rPr>
            </w:pPr>
            <w:r w:rsidRPr="009A3C02">
              <w:rPr>
                <w:rFonts w:ascii="Arial" w:eastAsia="Times New Roman" w:hAnsi="Arial" w:cs="Arial"/>
                <w:b/>
                <w:bCs/>
                <w:color w:val="000000"/>
                <w:kern w:val="0"/>
                <w:sz w:val="24"/>
                <w:szCs w:val="24"/>
                <w14:ligatures w14:val="none"/>
              </w:rPr>
              <w:t>Allocation %</w:t>
            </w:r>
          </w:p>
        </w:tc>
        <w:tc>
          <w:tcPr>
            <w:tcW w:w="1440" w:type="dxa"/>
            <w:tcBorders>
              <w:top w:val="single" w:sz="8" w:space="0" w:color="auto"/>
              <w:left w:val="nil"/>
              <w:bottom w:val="single" w:sz="8" w:space="0" w:color="auto"/>
              <w:right w:val="single" w:sz="8" w:space="0" w:color="auto"/>
            </w:tcBorders>
            <w:shd w:val="clear" w:color="auto" w:fill="auto"/>
            <w:vAlign w:val="center"/>
            <w:hideMark/>
          </w:tcPr>
          <w:p w14:paraId="44CC5F2E" w14:textId="77777777" w:rsidR="009A3C02" w:rsidRPr="009A3C02" w:rsidRDefault="009A3C02" w:rsidP="009A3C02">
            <w:pPr>
              <w:spacing w:after="0" w:line="240" w:lineRule="auto"/>
              <w:jc w:val="center"/>
              <w:rPr>
                <w:rFonts w:ascii="Arial" w:eastAsia="Times New Roman" w:hAnsi="Arial" w:cs="Arial"/>
                <w:b/>
                <w:bCs/>
                <w:color w:val="000000"/>
                <w:kern w:val="0"/>
                <w:sz w:val="24"/>
                <w:szCs w:val="24"/>
                <w14:ligatures w14:val="none"/>
              </w:rPr>
            </w:pPr>
            <w:r w:rsidRPr="009A3C02">
              <w:rPr>
                <w:rFonts w:ascii="Arial" w:eastAsia="Times New Roman" w:hAnsi="Arial" w:cs="Arial"/>
                <w:b/>
                <w:bCs/>
                <w:color w:val="000000"/>
                <w:kern w:val="0"/>
                <w:sz w:val="24"/>
                <w:szCs w:val="24"/>
                <w14:ligatures w14:val="none"/>
              </w:rPr>
              <w:t>Liability / (Asset)</w:t>
            </w:r>
          </w:p>
        </w:tc>
      </w:tr>
      <w:tr w:rsidR="009A3C02" w:rsidRPr="009A3C02" w14:paraId="05B18F99" w14:textId="77777777" w:rsidTr="009A3C02">
        <w:trPr>
          <w:trHeight w:val="315"/>
          <w:jc w:val="center"/>
        </w:trPr>
        <w:tc>
          <w:tcPr>
            <w:tcW w:w="1430" w:type="dxa"/>
            <w:tcBorders>
              <w:top w:val="nil"/>
              <w:left w:val="single" w:sz="8" w:space="0" w:color="auto"/>
              <w:bottom w:val="single" w:sz="8" w:space="0" w:color="auto"/>
              <w:right w:val="single" w:sz="8" w:space="0" w:color="auto"/>
            </w:tcBorders>
            <w:shd w:val="clear" w:color="auto" w:fill="auto"/>
            <w:noWrap/>
            <w:vAlign w:val="center"/>
            <w:hideMark/>
          </w:tcPr>
          <w:p w14:paraId="26668F0C" w14:textId="77777777" w:rsidR="009A3C02" w:rsidRPr="009A3C02" w:rsidRDefault="009A3C02" w:rsidP="009A3C02">
            <w:pPr>
              <w:spacing w:after="0" w:line="240" w:lineRule="auto"/>
              <w:rPr>
                <w:rFonts w:ascii="Arial" w:eastAsia="Times New Roman" w:hAnsi="Arial" w:cs="Arial"/>
                <w:b/>
                <w:bCs/>
                <w:color w:val="000000"/>
                <w:kern w:val="0"/>
                <w:sz w:val="24"/>
                <w:szCs w:val="24"/>
                <w14:ligatures w14:val="none"/>
              </w:rPr>
            </w:pPr>
            <w:r w:rsidRPr="009A3C02">
              <w:rPr>
                <w:rFonts w:ascii="Arial" w:eastAsia="Times New Roman" w:hAnsi="Arial" w:cs="Arial"/>
                <w:b/>
                <w:bCs/>
                <w:color w:val="000000"/>
                <w:kern w:val="0"/>
                <w:sz w:val="24"/>
                <w:szCs w:val="24"/>
                <w14:ligatures w14:val="none"/>
              </w:rPr>
              <w:t>PERS 1</w:t>
            </w:r>
          </w:p>
        </w:tc>
        <w:tc>
          <w:tcPr>
            <w:tcW w:w="1620" w:type="dxa"/>
            <w:tcBorders>
              <w:top w:val="nil"/>
              <w:left w:val="nil"/>
              <w:bottom w:val="single" w:sz="8" w:space="0" w:color="auto"/>
              <w:right w:val="single" w:sz="8" w:space="0" w:color="auto"/>
            </w:tcBorders>
            <w:shd w:val="clear" w:color="auto" w:fill="auto"/>
            <w:noWrap/>
            <w:vAlign w:val="center"/>
            <w:hideMark/>
          </w:tcPr>
          <w:p w14:paraId="478A86EA" w14:textId="07DC7A85" w:rsidR="009A3C02" w:rsidRPr="009A3C02" w:rsidRDefault="009A3C02" w:rsidP="009A3C02">
            <w:pPr>
              <w:spacing w:after="0" w:line="240" w:lineRule="auto"/>
              <w:jc w:val="right"/>
              <w:rPr>
                <w:rFonts w:ascii="Arial" w:eastAsia="Times New Roman" w:hAnsi="Arial" w:cs="Arial"/>
                <w:color w:val="000000"/>
                <w:kern w:val="0"/>
                <w:sz w:val="24"/>
                <w:szCs w:val="24"/>
                <w14:ligatures w14:val="none"/>
              </w:rPr>
            </w:pPr>
            <w:r w:rsidRPr="009A3C02">
              <w:rPr>
                <w:rFonts w:ascii="Arial" w:eastAsia="Times New Roman" w:hAnsi="Arial" w:cs="Arial"/>
                <w:color w:val="000000"/>
                <w:kern w:val="0"/>
                <w:sz w:val="24"/>
                <w:szCs w:val="24"/>
                <w14:ligatures w14:val="none"/>
              </w:rPr>
              <w:t>0.00</w:t>
            </w:r>
            <w:r w:rsidR="003C7A9A">
              <w:rPr>
                <w:rFonts w:ascii="Arial" w:eastAsia="Times New Roman" w:hAnsi="Arial" w:cs="Arial"/>
                <w:color w:val="000000"/>
                <w:kern w:val="0"/>
                <w:sz w:val="24"/>
                <w:szCs w:val="24"/>
                <w14:ligatures w14:val="none"/>
              </w:rPr>
              <w:t>1970</w:t>
            </w:r>
            <w:r w:rsidRPr="009A3C02">
              <w:rPr>
                <w:rFonts w:ascii="Arial" w:eastAsia="Times New Roman" w:hAnsi="Arial" w:cs="Arial"/>
                <w:color w:val="000000"/>
                <w:kern w:val="0"/>
                <w:sz w:val="24"/>
                <w:szCs w:val="24"/>
                <w14:ligatures w14:val="none"/>
              </w:rPr>
              <w:t>%</w:t>
            </w:r>
          </w:p>
        </w:tc>
        <w:tc>
          <w:tcPr>
            <w:tcW w:w="1440" w:type="dxa"/>
            <w:tcBorders>
              <w:top w:val="nil"/>
              <w:left w:val="nil"/>
              <w:bottom w:val="single" w:sz="8" w:space="0" w:color="auto"/>
              <w:right w:val="single" w:sz="8" w:space="0" w:color="auto"/>
            </w:tcBorders>
            <w:shd w:val="clear" w:color="auto" w:fill="auto"/>
            <w:vAlign w:val="center"/>
            <w:hideMark/>
          </w:tcPr>
          <w:p w14:paraId="2866AAC2" w14:textId="1C2A2676" w:rsidR="009A3C02" w:rsidRPr="009A3C02" w:rsidRDefault="003C7A9A" w:rsidP="009A3C02">
            <w:pPr>
              <w:spacing w:after="0" w:line="240" w:lineRule="auto"/>
              <w:jc w:val="right"/>
              <w:rPr>
                <w:rFonts w:ascii="Arial" w:eastAsia="Times New Roman" w:hAnsi="Arial" w:cs="Arial"/>
                <w:color w:val="000000"/>
                <w:kern w:val="0"/>
                <w:sz w:val="24"/>
                <w:szCs w:val="24"/>
                <w14:ligatures w14:val="none"/>
              </w:rPr>
            </w:pPr>
            <w:r>
              <w:rPr>
                <w:rFonts w:ascii="Arial" w:eastAsia="Times New Roman" w:hAnsi="Arial" w:cs="Arial"/>
                <w:color w:val="000000"/>
                <w:kern w:val="0"/>
                <w:sz w:val="24"/>
                <w:szCs w:val="24"/>
                <w14:ligatures w14:val="none"/>
              </w:rPr>
              <w:t>35,004</w:t>
            </w:r>
            <w:r w:rsidR="009A3C02" w:rsidRPr="009A3C02">
              <w:rPr>
                <w:rFonts w:ascii="Arial" w:eastAsia="Times New Roman" w:hAnsi="Arial" w:cs="Arial"/>
                <w:color w:val="000000"/>
                <w:kern w:val="0"/>
                <w:sz w:val="24"/>
                <w:szCs w:val="24"/>
                <w14:ligatures w14:val="none"/>
              </w:rPr>
              <w:t xml:space="preserve"> </w:t>
            </w:r>
          </w:p>
        </w:tc>
      </w:tr>
      <w:tr w:rsidR="009A3C02" w:rsidRPr="009A3C02" w14:paraId="308D488B" w14:textId="77777777" w:rsidTr="009A3C02">
        <w:trPr>
          <w:trHeight w:val="315"/>
          <w:jc w:val="center"/>
        </w:trPr>
        <w:tc>
          <w:tcPr>
            <w:tcW w:w="1430" w:type="dxa"/>
            <w:tcBorders>
              <w:top w:val="nil"/>
              <w:left w:val="single" w:sz="8" w:space="0" w:color="auto"/>
              <w:bottom w:val="single" w:sz="8" w:space="0" w:color="auto"/>
              <w:right w:val="single" w:sz="8" w:space="0" w:color="auto"/>
            </w:tcBorders>
            <w:shd w:val="clear" w:color="auto" w:fill="auto"/>
            <w:noWrap/>
            <w:vAlign w:val="center"/>
            <w:hideMark/>
          </w:tcPr>
          <w:p w14:paraId="07DEA020" w14:textId="77777777" w:rsidR="009A3C02" w:rsidRPr="009A3C02" w:rsidRDefault="009A3C02" w:rsidP="009A3C02">
            <w:pPr>
              <w:spacing w:after="0" w:line="240" w:lineRule="auto"/>
              <w:rPr>
                <w:rFonts w:ascii="Arial" w:eastAsia="Times New Roman" w:hAnsi="Arial" w:cs="Arial"/>
                <w:b/>
                <w:bCs/>
                <w:color w:val="000000"/>
                <w:kern w:val="0"/>
                <w:sz w:val="24"/>
                <w:szCs w:val="24"/>
                <w14:ligatures w14:val="none"/>
              </w:rPr>
            </w:pPr>
            <w:r w:rsidRPr="009A3C02">
              <w:rPr>
                <w:rFonts w:ascii="Arial" w:eastAsia="Times New Roman" w:hAnsi="Arial" w:cs="Arial"/>
                <w:b/>
                <w:bCs/>
                <w:color w:val="000000"/>
                <w:kern w:val="0"/>
                <w:sz w:val="24"/>
                <w:szCs w:val="24"/>
                <w14:ligatures w14:val="none"/>
              </w:rPr>
              <w:t>PERS 2/3</w:t>
            </w:r>
          </w:p>
        </w:tc>
        <w:tc>
          <w:tcPr>
            <w:tcW w:w="1620" w:type="dxa"/>
            <w:tcBorders>
              <w:top w:val="nil"/>
              <w:left w:val="nil"/>
              <w:bottom w:val="single" w:sz="8" w:space="0" w:color="auto"/>
              <w:right w:val="single" w:sz="8" w:space="0" w:color="auto"/>
            </w:tcBorders>
            <w:shd w:val="clear" w:color="auto" w:fill="auto"/>
            <w:noWrap/>
            <w:vAlign w:val="center"/>
            <w:hideMark/>
          </w:tcPr>
          <w:p w14:paraId="02B1A04E" w14:textId="6EAD35C7" w:rsidR="009A3C02" w:rsidRPr="009A3C02" w:rsidRDefault="009A3C02" w:rsidP="009A3C02">
            <w:pPr>
              <w:spacing w:after="0" w:line="240" w:lineRule="auto"/>
              <w:jc w:val="right"/>
              <w:rPr>
                <w:rFonts w:ascii="Arial" w:eastAsia="Times New Roman" w:hAnsi="Arial" w:cs="Arial"/>
                <w:color w:val="000000"/>
                <w:kern w:val="0"/>
                <w:sz w:val="24"/>
                <w:szCs w:val="24"/>
                <w14:ligatures w14:val="none"/>
              </w:rPr>
            </w:pPr>
            <w:r w:rsidRPr="009A3C02">
              <w:rPr>
                <w:rFonts w:ascii="Arial" w:eastAsia="Times New Roman" w:hAnsi="Arial" w:cs="Arial"/>
                <w:color w:val="000000"/>
                <w:kern w:val="0"/>
                <w:sz w:val="24"/>
                <w:szCs w:val="24"/>
                <w14:ligatures w14:val="none"/>
              </w:rPr>
              <w:t>0.</w:t>
            </w:r>
            <w:r w:rsidR="00FD64E5">
              <w:rPr>
                <w:rFonts w:ascii="Arial" w:eastAsia="Times New Roman" w:hAnsi="Arial" w:cs="Arial"/>
                <w:color w:val="000000"/>
                <w:kern w:val="0"/>
                <w:sz w:val="24"/>
                <w:szCs w:val="24"/>
                <w14:ligatures w14:val="none"/>
              </w:rPr>
              <w:t>002584</w:t>
            </w:r>
            <w:r w:rsidRPr="009A3C02">
              <w:rPr>
                <w:rFonts w:ascii="Arial" w:eastAsia="Times New Roman" w:hAnsi="Arial" w:cs="Arial"/>
                <w:color w:val="000000"/>
                <w:kern w:val="0"/>
                <w:sz w:val="24"/>
                <w:szCs w:val="24"/>
                <w14:ligatures w14:val="none"/>
              </w:rPr>
              <w:t>%</w:t>
            </w:r>
          </w:p>
        </w:tc>
        <w:tc>
          <w:tcPr>
            <w:tcW w:w="1440" w:type="dxa"/>
            <w:tcBorders>
              <w:top w:val="nil"/>
              <w:left w:val="nil"/>
              <w:bottom w:val="single" w:sz="8" w:space="0" w:color="auto"/>
              <w:right w:val="single" w:sz="8" w:space="0" w:color="auto"/>
            </w:tcBorders>
            <w:shd w:val="clear" w:color="auto" w:fill="auto"/>
            <w:noWrap/>
            <w:vAlign w:val="center"/>
            <w:hideMark/>
          </w:tcPr>
          <w:p w14:paraId="735F780C" w14:textId="11F6B4A2" w:rsidR="009A3C02" w:rsidRPr="009A3C02" w:rsidRDefault="009A3C02" w:rsidP="009A3C02">
            <w:pPr>
              <w:spacing w:after="0" w:line="240" w:lineRule="auto"/>
              <w:jc w:val="right"/>
              <w:rPr>
                <w:rFonts w:ascii="Arial" w:eastAsia="Times New Roman" w:hAnsi="Arial" w:cs="Arial"/>
                <w:color w:val="000000"/>
                <w:kern w:val="0"/>
                <w:sz w:val="24"/>
                <w:szCs w:val="24"/>
                <w14:ligatures w14:val="none"/>
              </w:rPr>
            </w:pPr>
            <w:r w:rsidRPr="009A3C02">
              <w:rPr>
                <w:rFonts w:ascii="Arial" w:eastAsia="Times New Roman" w:hAnsi="Arial" w:cs="Arial"/>
                <w:color w:val="000000"/>
                <w:kern w:val="0"/>
                <w:sz w:val="24"/>
                <w:szCs w:val="24"/>
                <w14:ligatures w14:val="none"/>
              </w:rPr>
              <w:t>(</w:t>
            </w:r>
            <w:r w:rsidR="00FD64E5">
              <w:rPr>
                <w:rFonts w:ascii="Arial" w:eastAsia="Times New Roman" w:hAnsi="Arial" w:cs="Arial"/>
                <w:color w:val="000000"/>
                <w:kern w:val="0"/>
                <w:sz w:val="24"/>
                <w:szCs w:val="24"/>
                <w14:ligatures w14:val="none"/>
              </w:rPr>
              <w:t>82,183</w:t>
            </w:r>
            <w:r w:rsidRPr="009A3C02">
              <w:rPr>
                <w:rFonts w:ascii="Arial" w:eastAsia="Times New Roman" w:hAnsi="Arial" w:cs="Arial"/>
                <w:color w:val="000000"/>
                <w:kern w:val="0"/>
                <w:sz w:val="24"/>
                <w:szCs w:val="24"/>
                <w14:ligatures w14:val="none"/>
              </w:rPr>
              <w:t>)</w:t>
            </w:r>
          </w:p>
        </w:tc>
      </w:tr>
      <w:tr w:rsidR="009A3C02" w:rsidRPr="009A3C02" w14:paraId="46C2E281" w14:textId="77777777" w:rsidTr="009A3C02">
        <w:trPr>
          <w:trHeight w:val="315"/>
          <w:jc w:val="center"/>
        </w:trPr>
        <w:tc>
          <w:tcPr>
            <w:tcW w:w="1430" w:type="dxa"/>
            <w:tcBorders>
              <w:top w:val="nil"/>
              <w:left w:val="single" w:sz="8" w:space="0" w:color="auto"/>
              <w:bottom w:val="single" w:sz="8" w:space="0" w:color="auto"/>
              <w:right w:val="single" w:sz="8" w:space="0" w:color="auto"/>
            </w:tcBorders>
            <w:shd w:val="clear" w:color="auto" w:fill="auto"/>
            <w:noWrap/>
            <w:vAlign w:val="center"/>
            <w:hideMark/>
          </w:tcPr>
          <w:p w14:paraId="3724C15B" w14:textId="77777777" w:rsidR="009A3C02" w:rsidRPr="009A3C02" w:rsidRDefault="009A3C02" w:rsidP="009A3C02">
            <w:pPr>
              <w:spacing w:after="0" w:line="240" w:lineRule="auto"/>
              <w:rPr>
                <w:rFonts w:ascii="Arial" w:eastAsia="Times New Roman" w:hAnsi="Arial" w:cs="Arial"/>
                <w:b/>
                <w:bCs/>
                <w:color w:val="000000"/>
                <w:kern w:val="0"/>
                <w:sz w:val="24"/>
                <w:szCs w:val="24"/>
                <w14:ligatures w14:val="none"/>
              </w:rPr>
            </w:pPr>
            <w:r w:rsidRPr="009A3C02">
              <w:rPr>
                <w:rFonts w:ascii="Arial" w:eastAsia="Times New Roman" w:hAnsi="Arial" w:cs="Arial"/>
                <w:b/>
                <w:bCs/>
                <w:color w:val="000000"/>
                <w:kern w:val="0"/>
                <w:sz w:val="24"/>
                <w:szCs w:val="24"/>
                <w14:ligatures w14:val="none"/>
              </w:rPr>
              <w:t>LEOFF 2</w:t>
            </w:r>
          </w:p>
        </w:tc>
        <w:tc>
          <w:tcPr>
            <w:tcW w:w="1620" w:type="dxa"/>
            <w:tcBorders>
              <w:top w:val="nil"/>
              <w:left w:val="nil"/>
              <w:bottom w:val="single" w:sz="8" w:space="0" w:color="auto"/>
              <w:right w:val="single" w:sz="8" w:space="0" w:color="auto"/>
            </w:tcBorders>
            <w:shd w:val="clear" w:color="auto" w:fill="auto"/>
            <w:noWrap/>
            <w:vAlign w:val="center"/>
            <w:hideMark/>
          </w:tcPr>
          <w:p w14:paraId="181A9721" w14:textId="6912AD9C" w:rsidR="009A3C02" w:rsidRPr="009A3C02" w:rsidRDefault="009A3C02" w:rsidP="009A3C02">
            <w:pPr>
              <w:spacing w:after="0" w:line="240" w:lineRule="auto"/>
              <w:jc w:val="right"/>
              <w:rPr>
                <w:rFonts w:ascii="Arial" w:eastAsia="Times New Roman" w:hAnsi="Arial" w:cs="Arial"/>
                <w:color w:val="000000"/>
                <w:kern w:val="0"/>
                <w:sz w:val="24"/>
                <w:szCs w:val="24"/>
                <w14:ligatures w14:val="none"/>
              </w:rPr>
            </w:pPr>
            <w:r w:rsidRPr="009A3C02">
              <w:rPr>
                <w:rFonts w:ascii="Arial" w:eastAsia="Times New Roman" w:hAnsi="Arial" w:cs="Arial"/>
                <w:color w:val="000000"/>
                <w:kern w:val="0"/>
                <w:sz w:val="24"/>
                <w:szCs w:val="24"/>
                <w14:ligatures w14:val="none"/>
              </w:rPr>
              <w:t>0.</w:t>
            </w:r>
            <w:r w:rsidR="00FD64E5">
              <w:rPr>
                <w:rFonts w:ascii="Arial" w:eastAsia="Times New Roman" w:hAnsi="Arial" w:cs="Arial"/>
                <w:color w:val="000000"/>
                <w:kern w:val="0"/>
                <w:sz w:val="24"/>
                <w:szCs w:val="24"/>
                <w14:ligatures w14:val="none"/>
              </w:rPr>
              <w:t>003672</w:t>
            </w:r>
            <w:r w:rsidRPr="009A3C02">
              <w:rPr>
                <w:rFonts w:ascii="Arial" w:eastAsia="Times New Roman" w:hAnsi="Arial" w:cs="Arial"/>
                <w:color w:val="000000"/>
                <w:kern w:val="0"/>
                <w:sz w:val="24"/>
                <w:szCs w:val="24"/>
                <w14:ligatures w14:val="none"/>
              </w:rPr>
              <w:t>%</w:t>
            </w:r>
          </w:p>
        </w:tc>
        <w:tc>
          <w:tcPr>
            <w:tcW w:w="1440" w:type="dxa"/>
            <w:tcBorders>
              <w:top w:val="nil"/>
              <w:left w:val="nil"/>
              <w:bottom w:val="single" w:sz="8" w:space="0" w:color="auto"/>
              <w:right w:val="single" w:sz="8" w:space="0" w:color="auto"/>
            </w:tcBorders>
            <w:shd w:val="clear" w:color="auto" w:fill="auto"/>
            <w:noWrap/>
            <w:vAlign w:val="center"/>
            <w:hideMark/>
          </w:tcPr>
          <w:p w14:paraId="4F248303" w14:textId="3E4D9DD2" w:rsidR="009A3C02" w:rsidRPr="009A3C02" w:rsidRDefault="009A3C02" w:rsidP="009A3C02">
            <w:pPr>
              <w:spacing w:after="0" w:line="240" w:lineRule="auto"/>
              <w:jc w:val="right"/>
              <w:rPr>
                <w:rFonts w:ascii="Arial" w:eastAsia="Times New Roman" w:hAnsi="Arial" w:cs="Arial"/>
                <w:color w:val="000000"/>
                <w:kern w:val="0"/>
                <w:sz w:val="24"/>
                <w:szCs w:val="24"/>
                <w14:ligatures w14:val="none"/>
              </w:rPr>
            </w:pPr>
            <w:r w:rsidRPr="009A3C02">
              <w:rPr>
                <w:rFonts w:ascii="Arial" w:eastAsia="Times New Roman" w:hAnsi="Arial" w:cs="Arial"/>
                <w:color w:val="000000"/>
                <w:kern w:val="0"/>
                <w:sz w:val="24"/>
                <w:szCs w:val="24"/>
                <w14:ligatures w14:val="none"/>
              </w:rPr>
              <w:t>(</w:t>
            </w:r>
            <w:r w:rsidR="00FD64E5">
              <w:rPr>
                <w:rFonts w:ascii="Arial" w:eastAsia="Times New Roman" w:hAnsi="Arial" w:cs="Arial"/>
                <w:color w:val="000000"/>
                <w:kern w:val="0"/>
                <w:sz w:val="24"/>
                <w:szCs w:val="24"/>
                <w14:ligatures w14:val="none"/>
              </w:rPr>
              <w:t>68,767</w:t>
            </w:r>
            <w:r w:rsidRPr="009A3C02">
              <w:rPr>
                <w:rFonts w:ascii="Arial" w:eastAsia="Times New Roman" w:hAnsi="Arial" w:cs="Arial"/>
                <w:color w:val="000000"/>
                <w:kern w:val="0"/>
                <w:sz w:val="24"/>
                <w:szCs w:val="24"/>
                <w14:ligatures w14:val="none"/>
              </w:rPr>
              <w:t>)</w:t>
            </w:r>
          </w:p>
        </w:tc>
      </w:tr>
    </w:tbl>
    <w:p w14:paraId="1E69DF9C" w14:textId="77777777" w:rsidR="005F59E7" w:rsidRDefault="005F59E7" w:rsidP="00DB17D5">
      <w:pPr>
        <w:spacing w:after="0" w:line="240" w:lineRule="auto"/>
        <w:rPr>
          <w:rFonts w:ascii="Arial" w:hAnsi="Arial" w:cs="Arial"/>
          <w:sz w:val="24"/>
          <w:szCs w:val="24"/>
        </w:rPr>
      </w:pPr>
    </w:p>
    <w:p w14:paraId="3FDC085F" w14:textId="77777777" w:rsidR="008709A7" w:rsidRDefault="008709A7" w:rsidP="00DB17D5">
      <w:pPr>
        <w:spacing w:after="0" w:line="240" w:lineRule="auto"/>
        <w:rPr>
          <w:rFonts w:ascii="Arial" w:hAnsi="Arial" w:cs="Arial"/>
          <w:sz w:val="24"/>
          <w:szCs w:val="24"/>
        </w:rPr>
      </w:pPr>
    </w:p>
    <w:p w14:paraId="79BE6368" w14:textId="724E6450" w:rsidR="002148FD" w:rsidRDefault="002148FD" w:rsidP="00DB17D5">
      <w:pPr>
        <w:spacing w:after="0" w:line="240" w:lineRule="auto"/>
        <w:rPr>
          <w:rFonts w:ascii="Arial" w:hAnsi="Arial" w:cs="Arial"/>
          <w:b/>
          <w:bCs/>
          <w:sz w:val="24"/>
          <w:szCs w:val="24"/>
        </w:rPr>
      </w:pPr>
      <w:r w:rsidRPr="002148FD">
        <w:rPr>
          <w:rFonts w:ascii="Arial" w:hAnsi="Arial" w:cs="Arial"/>
          <w:b/>
          <w:bCs/>
          <w:sz w:val="24"/>
          <w:szCs w:val="24"/>
        </w:rPr>
        <w:t>NOTE 8 – RISK MANAGEMENT</w:t>
      </w:r>
    </w:p>
    <w:p w14:paraId="43C0DA9C" w14:textId="77777777" w:rsidR="003F07A2" w:rsidRPr="002148FD" w:rsidRDefault="003F07A2" w:rsidP="00DB17D5">
      <w:pPr>
        <w:spacing w:after="0" w:line="240" w:lineRule="auto"/>
        <w:rPr>
          <w:rFonts w:ascii="Arial" w:hAnsi="Arial" w:cs="Arial"/>
          <w:b/>
          <w:bCs/>
          <w:sz w:val="24"/>
          <w:szCs w:val="24"/>
        </w:rPr>
      </w:pPr>
    </w:p>
    <w:p w14:paraId="61E0490E" w14:textId="588F79FF" w:rsidR="002148FD" w:rsidRDefault="002148FD" w:rsidP="00DB17D5">
      <w:pPr>
        <w:spacing w:after="0" w:line="240" w:lineRule="auto"/>
        <w:rPr>
          <w:rFonts w:ascii="Arial" w:hAnsi="Arial" w:cs="Arial"/>
          <w:sz w:val="24"/>
          <w:szCs w:val="24"/>
        </w:rPr>
      </w:pPr>
      <w:r>
        <w:rPr>
          <w:rFonts w:ascii="Arial" w:hAnsi="Arial" w:cs="Arial"/>
          <w:sz w:val="24"/>
          <w:szCs w:val="24"/>
        </w:rPr>
        <w:t xml:space="preserve">The City of Morton is a member of </w:t>
      </w:r>
      <w:r w:rsidR="00A43F4E">
        <w:rPr>
          <w:rFonts w:ascii="Arial" w:hAnsi="Arial" w:cs="Arial"/>
          <w:sz w:val="24"/>
          <w:szCs w:val="24"/>
        </w:rPr>
        <w:t>the Association</w:t>
      </w:r>
      <w:r>
        <w:rPr>
          <w:rFonts w:ascii="Arial" w:hAnsi="Arial" w:cs="Arial"/>
          <w:sz w:val="24"/>
          <w:szCs w:val="24"/>
        </w:rPr>
        <w:t xml:space="preserve"> of Washington Cities Risk Management Services Agency (AWC RMSA). Chapter 48.62 RCW authorizes the governing body of any one or more governmental entities to form together into or join a pool or organization for the joint purchasing of insurance, and/or other joint self-insuring, and/or joint hiring or contracting for risk management services to the same extent that they may individually purchase insurance, self-insure, or hire</w:t>
      </w:r>
      <w:r w:rsidR="003F07A2">
        <w:rPr>
          <w:rFonts w:ascii="Arial" w:hAnsi="Arial" w:cs="Arial"/>
          <w:sz w:val="24"/>
          <w:szCs w:val="24"/>
        </w:rPr>
        <w:t>,</w:t>
      </w:r>
      <w:r>
        <w:rPr>
          <w:rFonts w:ascii="Arial" w:hAnsi="Arial" w:cs="Arial"/>
          <w:sz w:val="24"/>
          <w:szCs w:val="24"/>
        </w:rPr>
        <w:t xml:space="preserve"> or contract for risk management services. An agreement to form a pooling arrangement was made pursuant to the provisions of Chapter 39.34 RCW, the Interlocal Cooperation Act. The AWC RMSA was formed on January 1, </w:t>
      </w:r>
      <w:r w:rsidR="00A43F4E">
        <w:rPr>
          <w:rFonts w:ascii="Arial" w:hAnsi="Arial" w:cs="Arial"/>
          <w:sz w:val="24"/>
          <w:szCs w:val="24"/>
        </w:rPr>
        <w:t>1989,</w:t>
      </w:r>
      <w:r>
        <w:rPr>
          <w:rFonts w:ascii="Arial" w:hAnsi="Arial" w:cs="Arial"/>
          <w:sz w:val="24"/>
          <w:szCs w:val="24"/>
        </w:rPr>
        <w:t xml:space="preserve"> when 32 municipalities in the State of Washington joined together by signing an Interlocal Gover</w:t>
      </w:r>
      <w:r w:rsidR="00A76FDE">
        <w:rPr>
          <w:rFonts w:ascii="Arial" w:hAnsi="Arial" w:cs="Arial"/>
          <w:sz w:val="24"/>
          <w:szCs w:val="24"/>
        </w:rPr>
        <w:t>n</w:t>
      </w:r>
      <w:r>
        <w:rPr>
          <w:rFonts w:ascii="Arial" w:hAnsi="Arial" w:cs="Arial"/>
          <w:sz w:val="24"/>
          <w:szCs w:val="24"/>
        </w:rPr>
        <w:t xml:space="preserve">mental Agreement to pool their self-insured losses and jointly purchase insurance and administrative services. </w:t>
      </w:r>
    </w:p>
    <w:p w14:paraId="236167A3" w14:textId="77777777" w:rsidR="002148FD" w:rsidRDefault="002148FD" w:rsidP="00DB17D5">
      <w:pPr>
        <w:spacing w:after="0" w:line="240" w:lineRule="auto"/>
        <w:rPr>
          <w:rFonts w:ascii="Arial" w:hAnsi="Arial" w:cs="Arial"/>
          <w:sz w:val="24"/>
          <w:szCs w:val="24"/>
        </w:rPr>
      </w:pPr>
    </w:p>
    <w:p w14:paraId="0866A33F" w14:textId="1E3EAD1F" w:rsidR="002148FD" w:rsidRDefault="002148FD" w:rsidP="00DB17D5">
      <w:pPr>
        <w:spacing w:after="0" w:line="240" w:lineRule="auto"/>
        <w:rPr>
          <w:rFonts w:ascii="Arial" w:hAnsi="Arial" w:cs="Arial"/>
          <w:sz w:val="24"/>
          <w:szCs w:val="24"/>
        </w:rPr>
      </w:pPr>
      <w:r>
        <w:rPr>
          <w:rFonts w:ascii="Arial" w:hAnsi="Arial" w:cs="Arial"/>
          <w:sz w:val="24"/>
          <w:szCs w:val="24"/>
        </w:rPr>
        <w:t>The AWC RMSA allows members to establish a program of join</w:t>
      </w:r>
      <w:r w:rsidR="00755D23">
        <w:rPr>
          <w:rFonts w:ascii="Arial" w:hAnsi="Arial" w:cs="Arial"/>
          <w:sz w:val="24"/>
          <w:szCs w:val="24"/>
        </w:rPr>
        <w:t>t</w:t>
      </w:r>
      <w:r>
        <w:rPr>
          <w:rFonts w:ascii="Arial" w:hAnsi="Arial" w:cs="Arial"/>
          <w:sz w:val="24"/>
          <w:szCs w:val="24"/>
        </w:rPr>
        <w:t xml:space="preserve"> insurance and provides risk management services to all members. All coverages are on an occurrence basis. The AWC RMSA provides all risk property, comprehensive</w:t>
      </w:r>
      <w:r w:rsidR="00A76FDE">
        <w:rPr>
          <w:rFonts w:ascii="Arial" w:hAnsi="Arial" w:cs="Arial"/>
          <w:sz w:val="24"/>
          <w:szCs w:val="24"/>
        </w:rPr>
        <w:t xml:space="preserve"> crime, general liability, automobile liability, police officials liability, employee fidelity and faithful performance, and boiler and machinery insurance coverage. Boiler and machinery </w:t>
      </w:r>
      <w:r w:rsidR="00A43F4E">
        <w:rPr>
          <w:rFonts w:ascii="Arial" w:hAnsi="Arial" w:cs="Arial"/>
          <w:sz w:val="24"/>
          <w:szCs w:val="24"/>
        </w:rPr>
        <w:t>are</w:t>
      </w:r>
      <w:r w:rsidR="00A76FDE">
        <w:rPr>
          <w:rFonts w:ascii="Arial" w:hAnsi="Arial" w:cs="Arial"/>
          <w:sz w:val="24"/>
          <w:szCs w:val="24"/>
        </w:rPr>
        <w:t xml:space="preserve"> included with the property reinsurance carrier, and employee fidelity coverage is a stand-alone policy </w:t>
      </w:r>
      <w:r w:rsidR="00A76FDE">
        <w:rPr>
          <w:rFonts w:ascii="Arial" w:hAnsi="Arial" w:cs="Arial"/>
          <w:sz w:val="24"/>
          <w:szCs w:val="24"/>
        </w:rPr>
        <w:lastRenderedPageBreak/>
        <w:t xml:space="preserve">that the AWC RMSA arranges for its members. The AWC RMSA also allows members to group purchase airport liability coverages. </w:t>
      </w:r>
    </w:p>
    <w:p w14:paraId="230D762B" w14:textId="77777777" w:rsidR="00A76FDE" w:rsidRDefault="00A76FDE" w:rsidP="00DB17D5">
      <w:pPr>
        <w:spacing w:after="0" w:line="240" w:lineRule="auto"/>
        <w:rPr>
          <w:rFonts w:ascii="Arial" w:hAnsi="Arial" w:cs="Arial"/>
          <w:sz w:val="24"/>
          <w:szCs w:val="24"/>
        </w:rPr>
      </w:pPr>
    </w:p>
    <w:p w14:paraId="4D03D046" w14:textId="2DBEBD03" w:rsidR="00A76FDE" w:rsidRDefault="00A76FDE" w:rsidP="00DB17D5">
      <w:pPr>
        <w:spacing w:after="0" w:line="240" w:lineRule="auto"/>
        <w:rPr>
          <w:rFonts w:ascii="Arial" w:hAnsi="Arial" w:cs="Arial"/>
          <w:sz w:val="24"/>
          <w:szCs w:val="24"/>
        </w:rPr>
      </w:pPr>
      <w:r>
        <w:rPr>
          <w:rFonts w:ascii="Arial" w:hAnsi="Arial" w:cs="Arial"/>
          <w:sz w:val="24"/>
          <w:szCs w:val="24"/>
        </w:rPr>
        <w:t xml:space="preserve">Members pay an annual assessment to the AWC RMSA. The AWC RMSA is responsible for payment of all covered causes of loss against the jurisdiction above the state retention. AWC RMSA, itself, pays out of its own funds all claims up to $250,000 for liability and $50,000 for property and thereafter purchases excess liability insurance through AIG Insurance Company, from $1 million to $10 million. The excess property coverage is purchased through Lexington with limits up to $250 million. Using the Pool’s broker, Arthur J Gallagher Risk Management Services AWC RMSA is a cooperative program; the members of the AWC RMSA are jointly liable. </w:t>
      </w:r>
    </w:p>
    <w:p w14:paraId="24374410" w14:textId="77777777" w:rsidR="00A76FDE" w:rsidRDefault="00A76FDE" w:rsidP="00DB17D5">
      <w:pPr>
        <w:spacing w:after="0" w:line="240" w:lineRule="auto"/>
        <w:rPr>
          <w:rFonts w:ascii="Arial" w:hAnsi="Arial" w:cs="Arial"/>
          <w:sz w:val="24"/>
          <w:szCs w:val="24"/>
        </w:rPr>
      </w:pPr>
    </w:p>
    <w:p w14:paraId="27BCAC38" w14:textId="6ABF2531" w:rsidR="00A76FDE" w:rsidRDefault="00A76FDE" w:rsidP="00DB17D5">
      <w:pPr>
        <w:spacing w:after="0" w:line="240" w:lineRule="auto"/>
        <w:rPr>
          <w:rFonts w:ascii="Arial" w:hAnsi="Arial" w:cs="Arial"/>
          <w:sz w:val="24"/>
          <w:szCs w:val="24"/>
        </w:rPr>
      </w:pPr>
      <w:r>
        <w:rPr>
          <w:rFonts w:ascii="Arial" w:hAnsi="Arial" w:cs="Arial"/>
          <w:sz w:val="24"/>
          <w:szCs w:val="24"/>
        </w:rPr>
        <w:t xml:space="preserve">Members contract to remain in the pool a minimum of one year and must give one-year notice before terminating participation. Even after termination, a member is still responsible for contributions to the Pool for any unresolved, unreported, and in-process claims for the period they were signatory to the Interlocal Government Agreement. </w:t>
      </w:r>
    </w:p>
    <w:p w14:paraId="7F7E81B0" w14:textId="77777777" w:rsidR="00A76FDE" w:rsidRDefault="00A76FDE" w:rsidP="00DB17D5">
      <w:pPr>
        <w:spacing w:after="0" w:line="240" w:lineRule="auto"/>
        <w:rPr>
          <w:rFonts w:ascii="Arial" w:hAnsi="Arial" w:cs="Arial"/>
          <w:sz w:val="24"/>
          <w:szCs w:val="24"/>
        </w:rPr>
      </w:pPr>
    </w:p>
    <w:p w14:paraId="0E5BA966" w14:textId="1B824217" w:rsidR="00A76FDE" w:rsidRDefault="00A76FDE" w:rsidP="00DB17D5">
      <w:pPr>
        <w:spacing w:after="0" w:line="240" w:lineRule="auto"/>
        <w:rPr>
          <w:rFonts w:ascii="Arial" w:hAnsi="Arial" w:cs="Arial"/>
          <w:sz w:val="24"/>
          <w:szCs w:val="24"/>
        </w:rPr>
      </w:pPr>
      <w:r>
        <w:rPr>
          <w:rFonts w:ascii="Arial" w:hAnsi="Arial" w:cs="Arial"/>
          <w:sz w:val="24"/>
          <w:szCs w:val="24"/>
        </w:rPr>
        <w:t xml:space="preserve">The Interlocal Governmental Agreement was revised in 2009 and approved by membership in 2010. In accordance with WAC 82.60.02023, the Pool elected its first Board of Directors, comprised of elected officials that are members of AWC RMSA, elected at large. </w:t>
      </w:r>
    </w:p>
    <w:p w14:paraId="0B192CE6" w14:textId="77777777" w:rsidR="00A76FDE" w:rsidRDefault="00A76FDE" w:rsidP="00DB17D5">
      <w:pPr>
        <w:spacing w:after="0" w:line="240" w:lineRule="auto"/>
        <w:rPr>
          <w:rFonts w:ascii="Arial" w:hAnsi="Arial" w:cs="Arial"/>
          <w:sz w:val="24"/>
          <w:szCs w:val="24"/>
        </w:rPr>
      </w:pPr>
    </w:p>
    <w:p w14:paraId="1F1C69B0" w14:textId="20394E74" w:rsidR="00A76FDE" w:rsidRDefault="00A76FDE" w:rsidP="00DB17D5">
      <w:pPr>
        <w:spacing w:after="0" w:line="240" w:lineRule="auto"/>
        <w:rPr>
          <w:rFonts w:ascii="Arial" w:hAnsi="Arial" w:cs="Arial"/>
          <w:sz w:val="24"/>
          <w:szCs w:val="24"/>
        </w:rPr>
      </w:pPr>
      <w:r>
        <w:rPr>
          <w:rFonts w:ascii="Arial" w:hAnsi="Arial" w:cs="Arial"/>
          <w:sz w:val="24"/>
          <w:szCs w:val="24"/>
        </w:rPr>
        <w:t xml:space="preserve">The AWC RMSA establishes a loss fund for both reported and unreported insured events, which includes estimates of both future payments of losses and related claim adjustment expenses. </w:t>
      </w:r>
    </w:p>
    <w:p w14:paraId="3E536990" w14:textId="77777777" w:rsidR="00A76FDE" w:rsidRDefault="00A76FDE" w:rsidP="00DB17D5">
      <w:pPr>
        <w:spacing w:after="0" w:line="240" w:lineRule="auto"/>
        <w:rPr>
          <w:rFonts w:ascii="Arial" w:hAnsi="Arial" w:cs="Arial"/>
          <w:sz w:val="24"/>
          <w:szCs w:val="24"/>
        </w:rPr>
      </w:pPr>
    </w:p>
    <w:p w14:paraId="7012F802" w14:textId="4FF96D2D" w:rsidR="00A76FDE" w:rsidRDefault="00A76FDE" w:rsidP="00DB17D5">
      <w:pPr>
        <w:spacing w:after="0" w:line="240" w:lineRule="auto"/>
        <w:rPr>
          <w:rFonts w:ascii="Arial" w:hAnsi="Arial" w:cs="Arial"/>
          <w:sz w:val="24"/>
          <w:szCs w:val="24"/>
        </w:rPr>
      </w:pPr>
      <w:r>
        <w:rPr>
          <w:rFonts w:ascii="Arial" w:hAnsi="Arial" w:cs="Arial"/>
          <w:sz w:val="24"/>
          <w:szCs w:val="24"/>
        </w:rPr>
        <w:t xml:space="preserve">The specific financials of the AWC RMSA can be seen in the AWC RMSA Annual Report on file with the City of Morton. </w:t>
      </w:r>
    </w:p>
    <w:p w14:paraId="5712255A" w14:textId="77777777" w:rsidR="00A76FDE" w:rsidRDefault="00A76FDE" w:rsidP="00DB17D5">
      <w:pPr>
        <w:spacing w:after="0" w:line="240" w:lineRule="auto"/>
        <w:rPr>
          <w:rFonts w:ascii="Arial" w:hAnsi="Arial" w:cs="Arial"/>
          <w:sz w:val="24"/>
          <w:szCs w:val="24"/>
        </w:rPr>
      </w:pPr>
    </w:p>
    <w:p w14:paraId="3C4B4A51" w14:textId="3385D213" w:rsidR="00A76FDE" w:rsidRPr="00FC2820" w:rsidRDefault="00A76FDE" w:rsidP="00DB17D5">
      <w:pPr>
        <w:spacing w:after="0" w:line="240" w:lineRule="auto"/>
        <w:rPr>
          <w:rFonts w:ascii="Arial" w:hAnsi="Arial" w:cs="Arial"/>
          <w:b/>
          <w:bCs/>
          <w:sz w:val="24"/>
          <w:szCs w:val="24"/>
        </w:rPr>
      </w:pPr>
      <w:r w:rsidRPr="00FC2820">
        <w:rPr>
          <w:rFonts w:ascii="Arial" w:hAnsi="Arial" w:cs="Arial"/>
          <w:b/>
          <w:bCs/>
          <w:sz w:val="24"/>
          <w:szCs w:val="24"/>
        </w:rPr>
        <w:t>NOTE 9 – COVID PANDEMIC</w:t>
      </w:r>
      <w:r w:rsidRPr="00FC2820">
        <w:rPr>
          <w:rFonts w:ascii="Arial" w:hAnsi="Arial" w:cs="Arial"/>
          <w:b/>
          <w:bCs/>
          <w:sz w:val="24"/>
          <w:szCs w:val="24"/>
        </w:rPr>
        <w:br/>
      </w:r>
    </w:p>
    <w:p w14:paraId="32E910BF" w14:textId="5DC53F8F" w:rsidR="00A76FDE" w:rsidRDefault="00A76FDE" w:rsidP="00DB17D5">
      <w:pPr>
        <w:spacing w:after="0" w:line="240" w:lineRule="auto"/>
        <w:rPr>
          <w:rFonts w:ascii="Arial" w:hAnsi="Arial" w:cs="Arial"/>
          <w:sz w:val="24"/>
          <w:szCs w:val="24"/>
        </w:rPr>
      </w:pPr>
      <w:r>
        <w:rPr>
          <w:rFonts w:ascii="Arial" w:hAnsi="Arial" w:cs="Arial"/>
          <w:sz w:val="24"/>
          <w:szCs w:val="24"/>
        </w:rPr>
        <w:t xml:space="preserve">In February 2020, the Governor of the State of Washington declared a state of emergency in response to the spread of COVID-19. Precautionary measures to slow the spread of the virus continued through 2022. These measures included limitations on business operations, public events, gatherings, travel, and in-person interactions. </w:t>
      </w:r>
    </w:p>
    <w:p w14:paraId="51AF0955" w14:textId="77777777" w:rsidR="00A76FDE" w:rsidRDefault="00A76FDE" w:rsidP="00DB17D5">
      <w:pPr>
        <w:spacing w:after="0" w:line="240" w:lineRule="auto"/>
        <w:rPr>
          <w:rFonts w:ascii="Arial" w:hAnsi="Arial" w:cs="Arial"/>
          <w:sz w:val="24"/>
          <w:szCs w:val="24"/>
        </w:rPr>
      </w:pPr>
    </w:p>
    <w:p w14:paraId="54D05C3C" w14:textId="24ECEEC0" w:rsidR="00A76FDE" w:rsidRDefault="00A76FDE" w:rsidP="00DB17D5">
      <w:pPr>
        <w:spacing w:after="0" w:line="240" w:lineRule="auto"/>
        <w:rPr>
          <w:rFonts w:ascii="Arial" w:hAnsi="Arial" w:cs="Arial"/>
          <w:sz w:val="24"/>
          <w:szCs w:val="24"/>
        </w:rPr>
      </w:pPr>
      <w:r>
        <w:rPr>
          <w:rFonts w:ascii="Arial" w:hAnsi="Arial" w:cs="Arial"/>
          <w:sz w:val="24"/>
          <w:szCs w:val="24"/>
        </w:rPr>
        <w:t xml:space="preserve">The City of Morton was </w:t>
      </w:r>
      <w:r w:rsidR="003F07A2">
        <w:rPr>
          <w:rFonts w:ascii="Arial" w:hAnsi="Arial" w:cs="Arial"/>
          <w:sz w:val="24"/>
          <w:szCs w:val="24"/>
        </w:rPr>
        <w:t xml:space="preserve">minimally </w:t>
      </w:r>
      <w:r>
        <w:rPr>
          <w:rFonts w:ascii="Arial" w:hAnsi="Arial" w:cs="Arial"/>
          <w:sz w:val="24"/>
          <w:szCs w:val="24"/>
        </w:rPr>
        <w:t xml:space="preserve">impacted by the </w:t>
      </w:r>
      <w:r w:rsidR="00FC2820">
        <w:rPr>
          <w:rFonts w:ascii="Arial" w:hAnsi="Arial" w:cs="Arial"/>
          <w:sz w:val="24"/>
          <w:szCs w:val="24"/>
        </w:rPr>
        <w:t>COVID-19 pandemic.</w:t>
      </w:r>
      <w:r w:rsidR="0026464B">
        <w:rPr>
          <w:rFonts w:ascii="Arial" w:hAnsi="Arial" w:cs="Arial"/>
          <w:sz w:val="24"/>
          <w:szCs w:val="24"/>
        </w:rPr>
        <w:t xml:space="preserve"> </w:t>
      </w:r>
      <w:r w:rsidR="00EC6BB8">
        <w:rPr>
          <w:rFonts w:ascii="Arial" w:hAnsi="Arial" w:cs="Arial"/>
          <w:sz w:val="24"/>
          <w:szCs w:val="24"/>
        </w:rPr>
        <w:t xml:space="preserve">No staff was laid off during the pandemic. </w:t>
      </w:r>
      <w:r w:rsidR="0026464B">
        <w:rPr>
          <w:rFonts w:ascii="Arial" w:hAnsi="Arial" w:cs="Arial"/>
          <w:sz w:val="24"/>
          <w:szCs w:val="24"/>
        </w:rPr>
        <w:t>The City closed its lobby to walk in customers and used the drive through for customers to drop off payments</w:t>
      </w:r>
      <w:r w:rsidR="00EC6BB8">
        <w:rPr>
          <w:rFonts w:ascii="Arial" w:hAnsi="Arial" w:cs="Arial"/>
          <w:sz w:val="24"/>
          <w:szCs w:val="24"/>
        </w:rPr>
        <w:t xml:space="preserve"> and ask questions</w:t>
      </w:r>
      <w:r w:rsidR="0026464B">
        <w:rPr>
          <w:rFonts w:ascii="Arial" w:hAnsi="Arial" w:cs="Arial"/>
          <w:sz w:val="24"/>
          <w:szCs w:val="24"/>
        </w:rPr>
        <w:t>.</w:t>
      </w:r>
    </w:p>
    <w:p w14:paraId="42F0E8A1" w14:textId="77777777" w:rsidR="0026464B" w:rsidRDefault="0026464B" w:rsidP="00DB17D5">
      <w:pPr>
        <w:spacing w:after="0" w:line="240" w:lineRule="auto"/>
        <w:rPr>
          <w:rFonts w:ascii="Arial" w:hAnsi="Arial" w:cs="Arial"/>
          <w:sz w:val="24"/>
          <w:szCs w:val="24"/>
        </w:rPr>
      </w:pPr>
    </w:p>
    <w:p w14:paraId="296F4665" w14:textId="2BBC0F3D" w:rsidR="00A76FDE" w:rsidRPr="000E020D" w:rsidRDefault="00A76FDE" w:rsidP="00DB17D5">
      <w:pPr>
        <w:spacing w:after="0" w:line="240" w:lineRule="auto"/>
        <w:rPr>
          <w:rFonts w:ascii="Arial" w:hAnsi="Arial" w:cs="Arial"/>
          <w:sz w:val="24"/>
          <w:szCs w:val="24"/>
        </w:rPr>
      </w:pPr>
    </w:p>
    <w:sectPr w:rsidR="00A76FDE" w:rsidRPr="000E020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A0C42E1"/>
    <w:multiLevelType w:val="hybridMultilevel"/>
    <w:tmpl w:val="8F9E39A4"/>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3D1B73CE"/>
    <w:multiLevelType w:val="hybridMultilevel"/>
    <w:tmpl w:val="D88AE6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67DD477B"/>
    <w:multiLevelType w:val="hybridMultilevel"/>
    <w:tmpl w:val="A868413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706982432">
    <w:abstractNumId w:val="1"/>
  </w:num>
  <w:num w:numId="2" w16cid:durableId="1086073780">
    <w:abstractNumId w:val="2"/>
  </w:num>
  <w:num w:numId="3" w16cid:durableId="155191496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71C9B"/>
    <w:rsid w:val="000659C9"/>
    <w:rsid w:val="000A043E"/>
    <w:rsid w:val="000E020D"/>
    <w:rsid w:val="00145E8B"/>
    <w:rsid w:val="001608A0"/>
    <w:rsid w:val="00173FEF"/>
    <w:rsid w:val="00192F98"/>
    <w:rsid w:val="002046C6"/>
    <w:rsid w:val="00213D0F"/>
    <w:rsid w:val="002148FD"/>
    <w:rsid w:val="0022559B"/>
    <w:rsid w:val="0026464B"/>
    <w:rsid w:val="002A7CBF"/>
    <w:rsid w:val="002C2861"/>
    <w:rsid w:val="002D7515"/>
    <w:rsid w:val="002E7CD9"/>
    <w:rsid w:val="0030154C"/>
    <w:rsid w:val="00357791"/>
    <w:rsid w:val="003C7A9A"/>
    <w:rsid w:val="003F07A2"/>
    <w:rsid w:val="004044BE"/>
    <w:rsid w:val="00476424"/>
    <w:rsid w:val="004A62E5"/>
    <w:rsid w:val="004C0C19"/>
    <w:rsid w:val="00504161"/>
    <w:rsid w:val="00507E98"/>
    <w:rsid w:val="005B3674"/>
    <w:rsid w:val="005F59E7"/>
    <w:rsid w:val="00640FB2"/>
    <w:rsid w:val="0066773E"/>
    <w:rsid w:val="00671C9B"/>
    <w:rsid w:val="0069636A"/>
    <w:rsid w:val="00755D23"/>
    <w:rsid w:val="007C7BF9"/>
    <w:rsid w:val="007D5139"/>
    <w:rsid w:val="007D6AB4"/>
    <w:rsid w:val="007F1329"/>
    <w:rsid w:val="008709A7"/>
    <w:rsid w:val="008E660B"/>
    <w:rsid w:val="00980D88"/>
    <w:rsid w:val="009833AD"/>
    <w:rsid w:val="00986900"/>
    <w:rsid w:val="009930B2"/>
    <w:rsid w:val="009A3C02"/>
    <w:rsid w:val="009A634A"/>
    <w:rsid w:val="009B0B3B"/>
    <w:rsid w:val="009B457E"/>
    <w:rsid w:val="00A43F4E"/>
    <w:rsid w:val="00A7479A"/>
    <w:rsid w:val="00A76FDE"/>
    <w:rsid w:val="00AC474B"/>
    <w:rsid w:val="00AD4C0C"/>
    <w:rsid w:val="00AD7039"/>
    <w:rsid w:val="00B315F4"/>
    <w:rsid w:val="00B34E0D"/>
    <w:rsid w:val="00B53A60"/>
    <w:rsid w:val="00C64854"/>
    <w:rsid w:val="00CC1FEC"/>
    <w:rsid w:val="00D47C01"/>
    <w:rsid w:val="00D5380E"/>
    <w:rsid w:val="00D574E2"/>
    <w:rsid w:val="00D85761"/>
    <w:rsid w:val="00DB17D5"/>
    <w:rsid w:val="00E116B1"/>
    <w:rsid w:val="00E72C23"/>
    <w:rsid w:val="00E76661"/>
    <w:rsid w:val="00E776EA"/>
    <w:rsid w:val="00E97C0B"/>
    <w:rsid w:val="00EC6BB8"/>
    <w:rsid w:val="00EE2E5C"/>
    <w:rsid w:val="00EF1BE7"/>
    <w:rsid w:val="00F04280"/>
    <w:rsid w:val="00F744D3"/>
    <w:rsid w:val="00F93DDA"/>
    <w:rsid w:val="00FC2820"/>
    <w:rsid w:val="00FD2206"/>
    <w:rsid w:val="00FD64E5"/>
    <w:rsid w:val="00FF1D0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18D2DC"/>
  <w15:chartTrackingRefBased/>
  <w15:docId w15:val="{62B76FA7-CC2D-431B-8211-D057AA7F93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71C9B"/>
    <w:pPr>
      <w:ind w:left="720"/>
      <w:contextualSpacing/>
    </w:pPr>
  </w:style>
  <w:style w:type="table" w:styleId="TableGrid">
    <w:name w:val="Table Grid"/>
    <w:basedOn w:val="TableNormal"/>
    <w:uiPriority w:val="39"/>
    <w:rsid w:val="00EE2E5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9B457E"/>
    <w:rPr>
      <w:color w:val="0563C1" w:themeColor="hyperlink"/>
      <w:u w:val="single"/>
    </w:rPr>
  </w:style>
  <w:style w:type="character" w:styleId="UnresolvedMention">
    <w:name w:val="Unresolved Mention"/>
    <w:basedOn w:val="DefaultParagraphFont"/>
    <w:uiPriority w:val="99"/>
    <w:semiHidden/>
    <w:unhideWhenUsed/>
    <w:rsid w:val="009B457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8204805">
      <w:bodyDiv w:val="1"/>
      <w:marLeft w:val="0"/>
      <w:marRight w:val="0"/>
      <w:marTop w:val="0"/>
      <w:marBottom w:val="0"/>
      <w:divBdr>
        <w:top w:val="none" w:sz="0" w:space="0" w:color="auto"/>
        <w:left w:val="none" w:sz="0" w:space="0" w:color="auto"/>
        <w:bottom w:val="none" w:sz="0" w:space="0" w:color="auto"/>
        <w:right w:val="none" w:sz="0" w:space="0" w:color="auto"/>
      </w:divBdr>
    </w:div>
    <w:div w:id="493837052">
      <w:bodyDiv w:val="1"/>
      <w:marLeft w:val="0"/>
      <w:marRight w:val="0"/>
      <w:marTop w:val="0"/>
      <w:marBottom w:val="0"/>
      <w:divBdr>
        <w:top w:val="none" w:sz="0" w:space="0" w:color="auto"/>
        <w:left w:val="none" w:sz="0" w:space="0" w:color="auto"/>
        <w:bottom w:val="none" w:sz="0" w:space="0" w:color="auto"/>
        <w:right w:val="none" w:sz="0" w:space="0" w:color="auto"/>
      </w:divBdr>
    </w:div>
    <w:div w:id="611518029">
      <w:bodyDiv w:val="1"/>
      <w:marLeft w:val="0"/>
      <w:marRight w:val="0"/>
      <w:marTop w:val="0"/>
      <w:marBottom w:val="0"/>
      <w:divBdr>
        <w:top w:val="none" w:sz="0" w:space="0" w:color="auto"/>
        <w:left w:val="none" w:sz="0" w:space="0" w:color="auto"/>
        <w:bottom w:val="none" w:sz="0" w:space="0" w:color="auto"/>
        <w:right w:val="none" w:sz="0" w:space="0" w:color="auto"/>
      </w:divBdr>
    </w:div>
    <w:div w:id="911700689">
      <w:bodyDiv w:val="1"/>
      <w:marLeft w:val="0"/>
      <w:marRight w:val="0"/>
      <w:marTop w:val="0"/>
      <w:marBottom w:val="0"/>
      <w:divBdr>
        <w:top w:val="none" w:sz="0" w:space="0" w:color="auto"/>
        <w:left w:val="none" w:sz="0" w:space="0" w:color="auto"/>
        <w:bottom w:val="none" w:sz="0" w:space="0" w:color="auto"/>
        <w:right w:val="none" w:sz="0" w:space="0" w:color="auto"/>
      </w:divBdr>
    </w:div>
    <w:div w:id="1168523893">
      <w:bodyDiv w:val="1"/>
      <w:marLeft w:val="0"/>
      <w:marRight w:val="0"/>
      <w:marTop w:val="0"/>
      <w:marBottom w:val="0"/>
      <w:divBdr>
        <w:top w:val="none" w:sz="0" w:space="0" w:color="auto"/>
        <w:left w:val="none" w:sz="0" w:space="0" w:color="auto"/>
        <w:bottom w:val="none" w:sz="0" w:space="0" w:color="auto"/>
        <w:right w:val="none" w:sz="0" w:space="0" w:color="auto"/>
      </w:divBdr>
    </w:div>
    <w:div w:id="1264846753">
      <w:bodyDiv w:val="1"/>
      <w:marLeft w:val="0"/>
      <w:marRight w:val="0"/>
      <w:marTop w:val="0"/>
      <w:marBottom w:val="0"/>
      <w:divBdr>
        <w:top w:val="none" w:sz="0" w:space="0" w:color="auto"/>
        <w:left w:val="none" w:sz="0" w:space="0" w:color="auto"/>
        <w:bottom w:val="none" w:sz="0" w:space="0" w:color="auto"/>
        <w:right w:val="none" w:sz="0" w:space="0" w:color="auto"/>
      </w:divBdr>
    </w:div>
    <w:div w:id="1273126407">
      <w:bodyDiv w:val="1"/>
      <w:marLeft w:val="0"/>
      <w:marRight w:val="0"/>
      <w:marTop w:val="0"/>
      <w:marBottom w:val="0"/>
      <w:divBdr>
        <w:top w:val="none" w:sz="0" w:space="0" w:color="auto"/>
        <w:left w:val="none" w:sz="0" w:space="0" w:color="auto"/>
        <w:bottom w:val="none" w:sz="0" w:space="0" w:color="auto"/>
        <w:right w:val="none" w:sz="0" w:space="0" w:color="auto"/>
      </w:divBdr>
    </w:div>
    <w:div w:id="1372806882">
      <w:bodyDiv w:val="1"/>
      <w:marLeft w:val="0"/>
      <w:marRight w:val="0"/>
      <w:marTop w:val="0"/>
      <w:marBottom w:val="0"/>
      <w:divBdr>
        <w:top w:val="none" w:sz="0" w:space="0" w:color="auto"/>
        <w:left w:val="none" w:sz="0" w:space="0" w:color="auto"/>
        <w:bottom w:val="none" w:sz="0" w:space="0" w:color="auto"/>
        <w:right w:val="none" w:sz="0" w:space="0" w:color="auto"/>
      </w:divBdr>
    </w:div>
    <w:div w:id="1461923518">
      <w:bodyDiv w:val="1"/>
      <w:marLeft w:val="0"/>
      <w:marRight w:val="0"/>
      <w:marTop w:val="0"/>
      <w:marBottom w:val="0"/>
      <w:divBdr>
        <w:top w:val="none" w:sz="0" w:space="0" w:color="auto"/>
        <w:left w:val="none" w:sz="0" w:space="0" w:color="auto"/>
        <w:bottom w:val="none" w:sz="0" w:space="0" w:color="auto"/>
        <w:right w:val="none" w:sz="0" w:space="0" w:color="auto"/>
      </w:divBdr>
    </w:div>
    <w:div w:id="1721512711">
      <w:bodyDiv w:val="1"/>
      <w:marLeft w:val="0"/>
      <w:marRight w:val="0"/>
      <w:marTop w:val="0"/>
      <w:marBottom w:val="0"/>
      <w:divBdr>
        <w:top w:val="none" w:sz="0" w:space="0" w:color="auto"/>
        <w:left w:val="none" w:sz="0" w:space="0" w:color="auto"/>
        <w:bottom w:val="none" w:sz="0" w:space="0" w:color="auto"/>
        <w:right w:val="none" w:sz="0" w:space="0" w:color="auto"/>
      </w:divBdr>
    </w:div>
    <w:div w:id="1781142868">
      <w:bodyDiv w:val="1"/>
      <w:marLeft w:val="0"/>
      <w:marRight w:val="0"/>
      <w:marTop w:val="0"/>
      <w:marBottom w:val="0"/>
      <w:divBdr>
        <w:top w:val="none" w:sz="0" w:space="0" w:color="auto"/>
        <w:left w:val="none" w:sz="0" w:space="0" w:color="auto"/>
        <w:bottom w:val="none" w:sz="0" w:space="0" w:color="auto"/>
        <w:right w:val="none" w:sz="0" w:space="0" w:color="auto"/>
      </w:divBdr>
    </w:div>
    <w:div w:id="1881238522">
      <w:bodyDiv w:val="1"/>
      <w:marLeft w:val="0"/>
      <w:marRight w:val="0"/>
      <w:marTop w:val="0"/>
      <w:marBottom w:val="0"/>
      <w:divBdr>
        <w:top w:val="none" w:sz="0" w:space="0" w:color="auto"/>
        <w:left w:val="none" w:sz="0" w:space="0" w:color="auto"/>
        <w:bottom w:val="none" w:sz="0" w:space="0" w:color="auto"/>
        <w:right w:val="none" w:sz="0" w:space="0" w:color="auto"/>
      </w:divBdr>
    </w:div>
    <w:div w:id="2064525920">
      <w:bodyDiv w:val="1"/>
      <w:marLeft w:val="0"/>
      <w:marRight w:val="0"/>
      <w:marTop w:val="0"/>
      <w:marBottom w:val="0"/>
      <w:divBdr>
        <w:top w:val="none" w:sz="0" w:space="0" w:color="auto"/>
        <w:left w:val="none" w:sz="0" w:space="0" w:color="auto"/>
        <w:bottom w:val="none" w:sz="0" w:space="0" w:color="auto"/>
        <w:right w:val="none" w:sz="0" w:space="0" w:color="auto"/>
      </w:divBdr>
    </w:div>
    <w:div w:id="21128177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tre.wa.gov"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301</TotalTime>
  <Pages>8</Pages>
  <Words>2225</Words>
  <Characters>12687</Characters>
  <Application>Microsoft Office Word</Application>
  <DocSecurity>0</DocSecurity>
  <Lines>105</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14883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Gwen Reed</dc:creator>
  <cp:keywords/>
  <dc:description/>
  <cp:lastModifiedBy>city of morton</cp:lastModifiedBy>
  <cp:revision>26</cp:revision>
  <cp:lastPrinted>2023-05-04T21:06:00Z</cp:lastPrinted>
  <dcterms:created xsi:type="dcterms:W3CDTF">2025-04-24T17:59:00Z</dcterms:created>
  <dcterms:modified xsi:type="dcterms:W3CDTF">2025-05-08T17:09:00Z</dcterms:modified>
</cp:coreProperties>
</file>